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B8B69" w14:textId="757379BB" w:rsidR="00B2667C" w:rsidRPr="00B2667C" w:rsidRDefault="00B2667C" w:rsidP="006E2BC8">
      <w:pPr>
        <w:jc w:val="center"/>
        <w:rPr>
          <w:rFonts w:ascii="Arial" w:hAnsi="Arial" w:cs="Arial"/>
          <w:b/>
          <w:bCs/>
        </w:rPr>
      </w:pPr>
      <w:r w:rsidRPr="009810B9">
        <w:rPr>
          <w:rFonts w:ascii="Arial" w:eastAsiaTheme="minorEastAsia" w:hAnsi="Arial" w:cs="Arial"/>
          <w:b/>
          <w:bCs/>
        </w:rPr>
        <w:t>29.9.</w:t>
      </w:r>
      <w:r w:rsidR="003D0D43">
        <w:rPr>
          <w:rFonts w:ascii="Arial" w:eastAsiaTheme="minorEastAsia" w:hAnsi="Arial" w:cs="Arial"/>
          <w:b/>
          <w:bCs/>
        </w:rPr>
        <w:t>3.</w:t>
      </w:r>
      <w:r w:rsidR="00BF6B5B">
        <w:rPr>
          <w:rFonts w:ascii="Arial" w:eastAsiaTheme="minorEastAsia" w:hAnsi="Arial" w:cs="Arial"/>
          <w:b/>
          <w:bCs/>
        </w:rPr>
        <w:t xml:space="preserve"> </w:t>
      </w:r>
      <w:r w:rsidRPr="00B2667C">
        <w:rPr>
          <w:rFonts w:ascii="Arial" w:hAnsi="Arial" w:cs="Arial"/>
          <w:b/>
          <w:bCs/>
        </w:rPr>
        <w:t>TECHNINIAI REIKALAVIMAI</w:t>
      </w:r>
    </w:p>
    <w:p w14:paraId="72E96622" w14:textId="77777777" w:rsidR="008B3E9D" w:rsidRDefault="00B2667C" w:rsidP="00B2667C">
      <w:pPr>
        <w:jc w:val="center"/>
        <w:rPr>
          <w:rFonts w:ascii="Arial" w:hAnsi="Arial" w:cs="Arial"/>
          <w:b/>
          <w:bCs/>
        </w:rPr>
      </w:pPr>
      <w:r w:rsidRPr="00B2667C">
        <w:rPr>
          <w:rFonts w:ascii="Arial" w:hAnsi="Arial" w:cs="Arial"/>
          <w:b/>
          <w:bCs/>
        </w:rPr>
        <w:t xml:space="preserve">MICRO TSPĮ </w:t>
      </w:r>
      <w:r w:rsidRPr="00AE31B9">
        <w:rPr>
          <w:rFonts w:ascii="Arial" w:hAnsi="Arial" w:cs="Arial"/>
          <w:b/>
          <w:bCs/>
        </w:rPr>
        <w:t>ĮRENGINIAMS</w:t>
      </w:r>
      <w:r>
        <w:rPr>
          <w:rFonts w:ascii="Arial" w:hAnsi="Arial" w:cs="Arial"/>
          <w:b/>
          <w:bCs/>
        </w:rPr>
        <w:t xml:space="preserve"> </w:t>
      </w:r>
    </w:p>
    <w:p w14:paraId="09601C1B" w14:textId="70D68BF4" w:rsidR="00B2667C" w:rsidRPr="008B3E9D" w:rsidRDefault="00B2667C" w:rsidP="00B2667C">
      <w:pPr>
        <w:jc w:val="center"/>
        <w:rPr>
          <w:rFonts w:ascii="Arial" w:hAnsi="Arial" w:cs="Arial"/>
          <w:b/>
          <w:bCs/>
        </w:rPr>
      </w:pPr>
      <w:r w:rsidRPr="008B3E9D">
        <w:rPr>
          <w:rFonts w:ascii="Arial" w:hAnsi="Arial" w:cs="Arial"/>
          <w:b/>
          <w:bCs/>
          <w:color w:val="000000" w:themeColor="text1"/>
        </w:rPr>
        <w:t>(Versija 2)</w:t>
      </w:r>
    </w:p>
    <w:p w14:paraId="4FFAF681" w14:textId="4722ECEF" w:rsidR="00862144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  <w:color w:val="6C2085" w:themeColor="accent6"/>
        </w:rPr>
      </w:pPr>
    </w:p>
    <w:p w14:paraId="282EAACF" w14:textId="77777777" w:rsidR="0017308A" w:rsidRPr="0017308A" w:rsidRDefault="0017308A" w:rsidP="0017308A">
      <w:pPr>
        <w:pStyle w:val="Header"/>
        <w:jc w:val="center"/>
        <w:rPr>
          <w:rFonts w:ascii="Arial" w:hAnsi="Arial" w:cs="Arial"/>
          <w:color w:val="6C2085" w:themeColor="accent6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53"/>
        <w:gridCol w:w="4309"/>
        <w:gridCol w:w="4189"/>
      </w:tblGrid>
      <w:tr w:rsidR="00335525" w14:paraId="7709C87B" w14:textId="77777777" w:rsidTr="00335525">
        <w:trPr>
          <w:trHeight w:val="1715"/>
        </w:trPr>
        <w:tc>
          <w:tcPr>
            <w:tcW w:w="853" w:type="dxa"/>
          </w:tcPr>
          <w:p w14:paraId="185ABF19" w14:textId="77777777" w:rsidR="00335525" w:rsidRPr="00324A69" w:rsidRDefault="00335525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09" w:type="dxa"/>
            <w:hideMark/>
          </w:tcPr>
          <w:p w14:paraId="6C61E1CE" w14:textId="77777777" w:rsidR="00335525" w:rsidRPr="00324A69" w:rsidRDefault="00335525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4189" w:type="dxa"/>
            <w:hideMark/>
          </w:tcPr>
          <w:p w14:paraId="02209B7B" w14:textId="77777777" w:rsidR="00335525" w:rsidRPr="00324A69" w:rsidRDefault="00335525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B15A1">
              <w:rPr>
                <w:rFonts w:ascii="Arial" w:hAnsi="Arial" w:cs="Arial"/>
                <w:b/>
                <w:sz w:val="22"/>
                <w:szCs w:val="22"/>
              </w:rPr>
              <w:t>tandartų numeriai, reikalaujamo parametro išpildymo reikšmės</w:t>
            </w:r>
          </w:p>
        </w:tc>
      </w:tr>
      <w:tr w:rsidR="00335525" w:rsidRPr="00A03888" w14:paraId="608B1976" w14:textId="77777777" w:rsidTr="00335525">
        <w:tblPrEx>
          <w:jc w:val="center"/>
        </w:tblPrEx>
        <w:trPr>
          <w:trHeight w:val="215"/>
          <w:tblHeader/>
          <w:jc w:val="center"/>
        </w:trPr>
        <w:tc>
          <w:tcPr>
            <w:tcW w:w="853" w:type="dxa"/>
          </w:tcPr>
          <w:p w14:paraId="0C0A4D60" w14:textId="2B8F0188" w:rsidR="00335525" w:rsidRPr="00CA2A4E" w:rsidRDefault="00335525" w:rsidP="00AC2DE9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309" w:type="dxa"/>
          </w:tcPr>
          <w:p w14:paraId="02470743" w14:textId="4B4D6BEB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Gamintojo kokybės vadybos įvertinimo sertifikatas </w:t>
            </w:r>
            <w:r w:rsidRPr="0038075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4189" w:type="dxa"/>
          </w:tcPr>
          <w:p w14:paraId="79EE4F55" w14:textId="6948ED91" w:rsidR="00335525" w:rsidRPr="00CA2A4E" w:rsidRDefault="00335525" w:rsidP="00AC2DE9">
            <w:pPr>
              <w:jc w:val="center"/>
              <w:rPr>
                <w:rFonts w:ascii="Arial" w:hAnsi="Arial" w:cs="Arial"/>
                <w:color w:val="6EC038" w:themeColor="accent2"/>
                <w:sz w:val="22"/>
                <w:szCs w:val="22"/>
              </w:rPr>
            </w:pPr>
            <w:r w:rsidRPr="001C59C5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</w:tr>
      <w:tr w:rsidR="00335525" w:rsidRPr="00A03888" w14:paraId="0DDE03E5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49FF74C0" w14:textId="35124E66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2.</w:t>
            </w:r>
          </w:p>
        </w:tc>
        <w:tc>
          <w:tcPr>
            <w:tcW w:w="8498" w:type="dxa"/>
            <w:gridSpan w:val="2"/>
            <w:vAlign w:val="center"/>
          </w:tcPr>
          <w:p w14:paraId="63351EFE" w14:textId="1EC5958F" w:rsidR="00335525" w:rsidRPr="00395D06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Elektromagnetinis suderinamumas</w:t>
            </w:r>
          </w:p>
        </w:tc>
      </w:tr>
      <w:tr w:rsidR="00335525" w:rsidRPr="00A03888" w14:paraId="64C00BE5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194816B9" w14:textId="6025B17E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2.1</w:t>
            </w:r>
          </w:p>
        </w:tc>
        <w:tc>
          <w:tcPr>
            <w:tcW w:w="4309" w:type="dxa"/>
          </w:tcPr>
          <w:p w14:paraId="7D9C8953" w14:textId="2B05B748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 xml:space="preserve">Elektromagnetinis suderinamumas pagal 2014/30/ES </w:t>
            </w:r>
            <w:r w:rsidRPr="00395D06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4189" w:type="dxa"/>
          </w:tcPr>
          <w:p w14:paraId="794D3859" w14:textId="155509A5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Atitinka (2014/30/ES) direktyvos reikalavimą</w:t>
            </w:r>
          </w:p>
        </w:tc>
      </w:tr>
      <w:tr w:rsidR="00335525" w:rsidRPr="00A03888" w14:paraId="5F2AAADB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36953040" w14:textId="5A04BA2B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2.2</w:t>
            </w:r>
          </w:p>
        </w:tc>
        <w:tc>
          <w:tcPr>
            <w:tcW w:w="4309" w:type="dxa"/>
          </w:tcPr>
          <w:p w14:paraId="1468DBD9" w14:textId="44694340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 xml:space="preserve">Tam tikrose įtampos ribose skirtų naudoti elektros įrenginių tiekimas rinkai pagal 2014/35/ES </w:t>
            </w:r>
            <w:r w:rsidRPr="00395D06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4189" w:type="dxa"/>
          </w:tcPr>
          <w:p w14:paraId="15C6CA15" w14:textId="1545C4CC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Atitinka (2014/35/ES) direktyvos reikalavimą</w:t>
            </w:r>
          </w:p>
        </w:tc>
      </w:tr>
      <w:tr w:rsidR="00335525" w:rsidRPr="00A03888" w14:paraId="25F65E6A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02E96FA6" w14:textId="790DD6F5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3.</w:t>
            </w:r>
          </w:p>
        </w:tc>
        <w:tc>
          <w:tcPr>
            <w:tcW w:w="4309" w:type="dxa"/>
          </w:tcPr>
          <w:p w14:paraId="506CEFD9" w14:textId="56666EBE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 xml:space="preserve">Elektromagnetinio atsparumo parametrai išbandyti nepriklausomoje akredituotojoje laboratorijoje </w:t>
            </w:r>
            <w:r w:rsidRPr="00395D06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4189" w:type="dxa"/>
          </w:tcPr>
          <w:p w14:paraId="7CA370C9" w14:textId="77777777" w:rsidR="00335525" w:rsidRDefault="00335525" w:rsidP="00AC2DE9">
            <w:pPr>
              <w:jc w:val="center"/>
              <w:rPr>
                <w:rFonts w:ascii="Arial" w:hAnsi="Arial" w:cs="Arial"/>
              </w:rPr>
            </w:pPr>
            <w:r w:rsidRPr="00395D06">
              <w:rPr>
                <w:rFonts w:ascii="Arial" w:hAnsi="Arial" w:cs="Arial"/>
              </w:rPr>
              <w:t>Bandymai turi būti atlikti pagal IEC 17025 akredituotoje laboratorijoje</w:t>
            </w:r>
          </w:p>
          <w:p w14:paraId="7E3A28AE" w14:textId="4A460E67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35525" w:rsidRPr="00A03888" w14:paraId="2D40621C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7790D7EE" w14:textId="46E1E9C4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3.1</w:t>
            </w:r>
          </w:p>
        </w:tc>
        <w:tc>
          <w:tcPr>
            <w:tcW w:w="8498" w:type="dxa"/>
            <w:gridSpan w:val="2"/>
          </w:tcPr>
          <w:p w14:paraId="6ADD7B06" w14:textId="58C3772D" w:rsidR="00335525" w:rsidRPr="00395D06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Komunikaciniams prievadams:</w:t>
            </w:r>
          </w:p>
        </w:tc>
      </w:tr>
      <w:tr w:rsidR="00335525" w:rsidRPr="00A03888" w14:paraId="4758DEC9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1A00995A" w14:textId="0296DC52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3.1.1</w:t>
            </w:r>
          </w:p>
        </w:tc>
        <w:tc>
          <w:tcPr>
            <w:tcW w:w="4309" w:type="dxa"/>
          </w:tcPr>
          <w:p w14:paraId="2407C89F" w14:textId="6805BCAB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 xml:space="preserve">IEC 61000-4-4 </w:t>
            </w:r>
            <w:r w:rsidRPr="00395D06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189" w:type="dxa"/>
            <w:vAlign w:val="center"/>
          </w:tcPr>
          <w:p w14:paraId="59A834B5" w14:textId="78039BEE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</w:tr>
      <w:tr w:rsidR="00335525" w:rsidRPr="00A03888" w14:paraId="0F11ABD4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7A5E7907" w14:textId="3829E9C3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3.1.2</w:t>
            </w:r>
          </w:p>
        </w:tc>
        <w:tc>
          <w:tcPr>
            <w:tcW w:w="4309" w:type="dxa"/>
          </w:tcPr>
          <w:p w14:paraId="1555EC2B" w14:textId="385FA727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IEC 61000-4-6</w:t>
            </w:r>
            <w:r w:rsidRPr="00395D06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4189" w:type="dxa"/>
            <w:vAlign w:val="center"/>
          </w:tcPr>
          <w:p w14:paraId="1C51F362" w14:textId="3083B497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</w:tr>
      <w:tr w:rsidR="00335525" w:rsidRPr="00A03888" w14:paraId="098F2CB3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33F99A91" w14:textId="150DACC7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3.2</w:t>
            </w:r>
          </w:p>
        </w:tc>
        <w:tc>
          <w:tcPr>
            <w:tcW w:w="8498" w:type="dxa"/>
            <w:gridSpan w:val="2"/>
          </w:tcPr>
          <w:p w14:paraId="0FED7A53" w14:textId="664BB9E1" w:rsidR="00335525" w:rsidRPr="00395D06" w:rsidRDefault="00335525" w:rsidP="00AC2DE9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Maitinimo grandinių prievadams:</w:t>
            </w:r>
          </w:p>
        </w:tc>
      </w:tr>
      <w:tr w:rsidR="00335525" w:rsidRPr="00A03888" w14:paraId="6DDB0E5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2FE2F4A4" w14:textId="1FD142DD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3.2.1</w:t>
            </w:r>
          </w:p>
        </w:tc>
        <w:tc>
          <w:tcPr>
            <w:tcW w:w="4309" w:type="dxa"/>
          </w:tcPr>
          <w:p w14:paraId="30D00CD9" w14:textId="59EADC4C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 xml:space="preserve">IEC 61000-4-4 </w:t>
            </w:r>
            <w:r w:rsidRPr="00395D06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189" w:type="dxa"/>
            <w:vAlign w:val="center"/>
          </w:tcPr>
          <w:p w14:paraId="3889AF6F" w14:textId="3D81EFFF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395D06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</w:tr>
      <w:tr w:rsidR="00335525" w:rsidRPr="00A03888" w14:paraId="4F17DDD6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6B40DF87" w14:textId="03B591A6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3.2.2</w:t>
            </w:r>
          </w:p>
        </w:tc>
        <w:tc>
          <w:tcPr>
            <w:tcW w:w="4309" w:type="dxa"/>
          </w:tcPr>
          <w:p w14:paraId="32CC3388" w14:textId="318FE720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 xml:space="preserve">IEC 61000-4-5 </w:t>
            </w:r>
            <w:r w:rsidRPr="00395D06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189" w:type="dxa"/>
            <w:vAlign w:val="center"/>
          </w:tcPr>
          <w:p w14:paraId="5EE1BB0D" w14:textId="78A29089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395D06">
              <w:rPr>
                <w:rFonts w:ascii="Arial" w:hAnsi="Arial" w:cs="Arial"/>
                <w:sz w:val="22"/>
                <w:szCs w:val="22"/>
              </w:rPr>
              <w:t>≥ 1kV</w:t>
            </w:r>
          </w:p>
        </w:tc>
      </w:tr>
      <w:tr w:rsidR="00335525" w:rsidRPr="00A03888" w14:paraId="7FAB6F5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19CBBFE7" w14:textId="2DD7E601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  <w:bCs/>
                <w:sz w:val="22"/>
                <w:szCs w:val="22"/>
              </w:rPr>
              <w:t>3.2.3</w:t>
            </w:r>
          </w:p>
        </w:tc>
        <w:tc>
          <w:tcPr>
            <w:tcW w:w="4309" w:type="dxa"/>
          </w:tcPr>
          <w:p w14:paraId="388DCE2B" w14:textId="0F8FD6C7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IEC 61000-4-6</w:t>
            </w:r>
            <w:r w:rsidRPr="00395D06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4189" w:type="dxa"/>
            <w:vAlign w:val="center"/>
          </w:tcPr>
          <w:p w14:paraId="332B2BE0" w14:textId="1C2F3F47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395D06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</w:tr>
      <w:tr w:rsidR="00335525" w:rsidRPr="00A03888" w14:paraId="2E0DDCB1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54B273D1" w14:textId="59FCB41D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3.3</w:t>
            </w:r>
          </w:p>
        </w:tc>
        <w:tc>
          <w:tcPr>
            <w:tcW w:w="4309" w:type="dxa"/>
          </w:tcPr>
          <w:p w14:paraId="5D11F9E2" w14:textId="5FBA22EA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Korpusui:</w:t>
            </w:r>
          </w:p>
        </w:tc>
        <w:tc>
          <w:tcPr>
            <w:tcW w:w="4189" w:type="dxa"/>
            <w:vAlign w:val="center"/>
          </w:tcPr>
          <w:p w14:paraId="15AC2E98" w14:textId="77777777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35525" w:rsidRPr="00A03888" w14:paraId="368AE80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2BFCAD5E" w14:textId="0D2DE0C9" w:rsidR="00335525" w:rsidRPr="00395D06" w:rsidRDefault="00335525" w:rsidP="00AC2DE9">
            <w:pPr>
              <w:jc w:val="center"/>
              <w:rPr>
                <w:rFonts w:ascii="Arial" w:hAnsi="Arial" w:cs="Arial"/>
              </w:rPr>
            </w:pPr>
            <w:r w:rsidRPr="00395D06">
              <w:rPr>
                <w:rFonts w:ascii="Arial" w:hAnsi="Arial" w:cs="Arial"/>
              </w:rPr>
              <w:t>3.3.1</w:t>
            </w:r>
          </w:p>
        </w:tc>
        <w:tc>
          <w:tcPr>
            <w:tcW w:w="4309" w:type="dxa"/>
            <w:vAlign w:val="center"/>
          </w:tcPr>
          <w:p w14:paraId="1793BFED" w14:textId="37630AFD" w:rsidR="00335525" w:rsidRPr="00395D06" w:rsidRDefault="00335525" w:rsidP="00AC2DE9">
            <w:pPr>
              <w:ind w:right="-108"/>
              <w:rPr>
                <w:rFonts w:ascii="Arial" w:hAnsi="Arial" w:cs="Arial"/>
              </w:rPr>
            </w:pPr>
            <w:r w:rsidRPr="00395D06">
              <w:rPr>
                <w:rFonts w:ascii="Arial" w:hAnsi="Arial" w:cs="Arial"/>
              </w:rPr>
              <w:t xml:space="preserve">IEC 61000-4-2 </w:t>
            </w:r>
            <w:r w:rsidRPr="00395D06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189" w:type="dxa"/>
            <w:vAlign w:val="center"/>
          </w:tcPr>
          <w:p w14:paraId="1A36933C" w14:textId="6DA96F6A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  <w:sz w:val="22"/>
                <w:szCs w:val="22"/>
              </w:rPr>
              <w:t>≥ 4kV</w:t>
            </w:r>
          </w:p>
        </w:tc>
      </w:tr>
      <w:tr w:rsidR="00335525" w:rsidRPr="00A03888" w14:paraId="47C7187C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64D848C4" w14:textId="2D4D37A7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>3.3.2</w:t>
            </w:r>
          </w:p>
        </w:tc>
        <w:tc>
          <w:tcPr>
            <w:tcW w:w="4309" w:type="dxa"/>
          </w:tcPr>
          <w:p w14:paraId="586C7892" w14:textId="2CE390F1" w:rsidR="00335525" w:rsidRPr="00395D06" w:rsidRDefault="00335525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</w:rPr>
              <w:t xml:space="preserve">IEC 61000-4-3 </w:t>
            </w:r>
            <w:r w:rsidRPr="00395D06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189" w:type="dxa"/>
            <w:vAlign w:val="center"/>
          </w:tcPr>
          <w:p w14:paraId="545A4C0F" w14:textId="6CDFA34A" w:rsidR="00335525" w:rsidRPr="00395D06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5D06">
              <w:rPr>
                <w:rFonts w:ascii="Arial" w:hAnsi="Arial" w:cs="Arial"/>
                <w:sz w:val="22"/>
                <w:szCs w:val="22"/>
              </w:rPr>
              <w:t>≥ 1V/m</w:t>
            </w:r>
          </w:p>
        </w:tc>
      </w:tr>
      <w:tr w:rsidR="00335525" w:rsidRPr="00A03888" w14:paraId="6A98E4B7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F9DC21A" w14:textId="03ABE030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4309" w:type="dxa"/>
            <w:vAlign w:val="center"/>
          </w:tcPr>
          <w:p w14:paraId="0ED1C453" w14:textId="77777777" w:rsidR="00335525" w:rsidRDefault="00335525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Informacijos mainų protokolo su dispečerinio valdymo sistema atitikimo protokolas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38075E">
              <w:rPr>
                <w:rFonts w:ascii="Arial" w:hAnsi="Arial" w:cs="Arial"/>
                <w:bCs/>
                <w:sz w:val="22"/>
                <w:szCs w:val="22"/>
              </w:rPr>
              <w:t>(nurodomas užsakant)</w:t>
            </w:r>
          </w:p>
          <w:p w14:paraId="722C3469" w14:textId="640E2C99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057FF106" w14:textId="77777777" w:rsidR="00335525" w:rsidRPr="002A2A47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A2A47">
              <w:rPr>
                <w:rFonts w:ascii="Arial" w:hAnsi="Arial" w:cs="Arial"/>
                <w:bCs/>
                <w:sz w:val="22"/>
                <w:szCs w:val="22"/>
              </w:rPr>
              <w:t xml:space="preserve">IEC 60870-5-104 </w:t>
            </w:r>
          </w:p>
          <w:p w14:paraId="24E39F99" w14:textId="13E16E02" w:rsidR="00335525" w:rsidRPr="00521365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A2A47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2A2A4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2A2A47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</w:tr>
      <w:tr w:rsidR="00335525" w:rsidRPr="00A03888" w14:paraId="190FCAA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68B2D35" w14:textId="4A0DA84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5.*</w:t>
            </w:r>
          </w:p>
        </w:tc>
        <w:tc>
          <w:tcPr>
            <w:tcW w:w="4309" w:type="dxa"/>
            <w:vMerge w:val="restart"/>
            <w:vAlign w:val="center"/>
          </w:tcPr>
          <w:p w14:paraId="2451ECDF" w14:textId="79BDEC58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Informacijos mainų protokolai su technologinės įrangos</w:t>
            </w:r>
            <w:r w:rsidRPr="0038075E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įrenginiais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38075E">
              <w:rPr>
                <w:rFonts w:ascii="Arial" w:hAnsi="Arial" w:cs="Arial"/>
                <w:bCs/>
                <w:sz w:val="22"/>
                <w:szCs w:val="22"/>
              </w:rPr>
              <w:t>(nurodomas užsakant)</w:t>
            </w:r>
          </w:p>
        </w:tc>
        <w:tc>
          <w:tcPr>
            <w:tcW w:w="4189" w:type="dxa"/>
            <w:vAlign w:val="center"/>
          </w:tcPr>
          <w:p w14:paraId="02089BA6" w14:textId="77777777" w:rsidR="00335525" w:rsidRPr="001C59C5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IEC 60870-5-103</w:t>
            </w:r>
          </w:p>
          <w:p w14:paraId="75F8FDB3" w14:textId="2A7A33CE" w:rsidR="00335525" w:rsidRPr="008870F8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</w:tr>
      <w:tr w:rsidR="00335525" w:rsidRPr="00A03888" w14:paraId="6BAF14F6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DDD676C" w14:textId="7332885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4309" w:type="dxa"/>
            <w:vMerge/>
            <w:vAlign w:val="center"/>
          </w:tcPr>
          <w:p w14:paraId="01D5410D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22419887" w14:textId="77777777" w:rsidR="00335525" w:rsidRPr="001C59C5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Modbus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RTU</w:t>
            </w:r>
          </w:p>
          <w:p w14:paraId="5775402D" w14:textId="77AF6C6C" w:rsidR="00335525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  <w:p w14:paraId="6D2D46A5" w14:textId="3921B6CA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35525" w:rsidRPr="00A03888" w14:paraId="2CAA26CF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6C4252B" w14:textId="7DFCAED7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8498" w:type="dxa"/>
            <w:gridSpan w:val="2"/>
            <w:vAlign w:val="center"/>
          </w:tcPr>
          <w:p w14:paraId="35C06D21" w14:textId="40B9B364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Kibernetinio saugumo reikalavimai</w:t>
            </w:r>
          </w:p>
        </w:tc>
      </w:tr>
      <w:tr w:rsidR="00335525" w:rsidRPr="00A03888" w14:paraId="55654FF9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22AA595" w14:textId="780FFCB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7.1</w:t>
            </w:r>
          </w:p>
        </w:tc>
        <w:tc>
          <w:tcPr>
            <w:tcW w:w="4309" w:type="dxa"/>
            <w:vMerge w:val="restart"/>
            <w:vAlign w:val="center"/>
          </w:tcPr>
          <w:p w14:paraId="491F227D" w14:textId="40DF6C47" w:rsidR="00335525" w:rsidRPr="003665E1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Kibernetinio saugumo reikalavimų funkcijos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4A7AFBB0" w14:textId="0701DA6F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230EF7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230EF7">
              <w:rPr>
                <w:rFonts w:ascii="Arial" w:hAnsi="Arial" w:cs="Arial"/>
                <w:bCs/>
                <w:sz w:val="22"/>
                <w:szCs w:val="22"/>
              </w:rPr>
              <w:t xml:space="preserve"> TSPĮ vartotojų paskyrų ir sąrašų valdymas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230EF7">
              <w:rPr>
                <w:rFonts w:ascii="Arial" w:hAnsi="Arial" w:cs="Arial"/>
                <w:bCs/>
                <w:sz w:val="22"/>
                <w:szCs w:val="22"/>
              </w:rPr>
              <w:t xml:space="preserve">ngl. </w:t>
            </w:r>
            <w:proofErr w:type="spellStart"/>
            <w:r w:rsidRPr="00230EF7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230E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230EF7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230E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230EF7">
              <w:rPr>
                <w:rFonts w:ascii="Arial" w:hAnsi="Arial" w:cs="Arial"/>
                <w:bCs/>
                <w:sz w:val="22"/>
                <w:szCs w:val="22"/>
              </w:rPr>
              <w:t>management</w:t>
            </w:r>
            <w:proofErr w:type="spellEnd"/>
            <w:r w:rsidRPr="00230EF7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335525" w:rsidRPr="00A03888" w14:paraId="78A5864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AB9E996" w14:textId="7EFB359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7.2</w:t>
            </w:r>
          </w:p>
        </w:tc>
        <w:tc>
          <w:tcPr>
            <w:tcW w:w="4309" w:type="dxa"/>
            <w:vMerge/>
            <w:vAlign w:val="center"/>
          </w:tcPr>
          <w:p w14:paraId="3942E913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56F43F9D" w14:textId="45D216F4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30EF7">
              <w:rPr>
                <w:rFonts w:ascii="Arial" w:hAnsi="Arial" w:cs="Arial"/>
                <w:lang w:eastAsia="lt-LT"/>
              </w:rPr>
              <w:t>Vartotojų valdymas:</w:t>
            </w:r>
            <w:r w:rsidRPr="00230EF7">
              <w:rPr>
                <w:rFonts w:ascii="Arial" w:hAnsi="Arial" w:cs="Arial"/>
                <w:bCs/>
                <w:sz w:val="22"/>
                <w:szCs w:val="22"/>
              </w:rPr>
              <w:t xml:space="preserve"> Centralizuotas (RADIUS arba LDAP serveris)</w:t>
            </w:r>
          </w:p>
        </w:tc>
      </w:tr>
      <w:tr w:rsidR="00335525" w:rsidRPr="00A03888" w14:paraId="51FC7489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11C8119" w14:textId="6A79C78D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lastRenderedPageBreak/>
              <w:t>7.3</w:t>
            </w:r>
          </w:p>
        </w:tc>
        <w:tc>
          <w:tcPr>
            <w:tcW w:w="4309" w:type="dxa"/>
            <w:vMerge/>
            <w:vAlign w:val="center"/>
          </w:tcPr>
          <w:p w14:paraId="3D915DF2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0CCDD9CC" w14:textId="54BAAAED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TSPĮ prieigos teisių valdymas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ngl. 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roles, 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Password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policies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335525" w:rsidRPr="00A03888" w14:paraId="1058A62D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D0F9B90" w14:textId="7F8D1ED0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7.4</w:t>
            </w:r>
          </w:p>
        </w:tc>
        <w:tc>
          <w:tcPr>
            <w:tcW w:w="4309" w:type="dxa"/>
            <w:vMerge/>
            <w:vAlign w:val="center"/>
          </w:tcPr>
          <w:p w14:paraId="3ACFBD74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4EA3D252" w14:textId="7B604C85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Galimybė siųsti saugumo įvykius į centralizuotą „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syslog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>“ serverį</w:t>
            </w:r>
          </w:p>
        </w:tc>
      </w:tr>
      <w:tr w:rsidR="00335525" w:rsidRPr="00A03888" w14:paraId="0F4F1918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3EBCA04" w14:textId="3EC9C68A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7.5</w:t>
            </w:r>
          </w:p>
        </w:tc>
        <w:tc>
          <w:tcPr>
            <w:tcW w:w="4309" w:type="dxa"/>
            <w:vMerge/>
          </w:tcPr>
          <w:p w14:paraId="77B1C1BC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</w:tcPr>
          <w:p w14:paraId="796231AB" w14:textId="0511D415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Visi prisijungimai prie 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TSPĮ turi būti vykdomi per saugius protokolus (HTTPS arba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STFP arba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SSH)</w:t>
            </w:r>
          </w:p>
        </w:tc>
      </w:tr>
      <w:tr w:rsidR="00335525" w:rsidRPr="00A03888" w14:paraId="69B6AA3C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8825461" w14:textId="6F15B6D7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7.6</w:t>
            </w:r>
          </w:p>
        </w:tc>
        <w:tc>
          <w:tcPr>
            <w:tcW w:w="4309" w:type="dxa"/>
            <w:vMerge/>
          </w:tcPr>
          <w:p w14:paraId="6AEC02F3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</w:tcPr>
          <w:p w14:paraId="2F87D0FA" w14:textId="77777777" w:rsidR="00335525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Prisijungimas prie WEB serverio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naudojant HTTPS</w:t>
            </w:r>
          </w:p>
          <w:p w14:paraId="7B3A0BD3" w14:textId="774BBC68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35525" w:rsidRPr="00A03888" w14:paraId="25827F6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FADAB06" w14:textId="244BE640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8.</w:t>
            </w:r>
          </w:p>
        </w:tc>
        <w:tc>
          <w:tcPr>
            <w:tcW w:w="8498" w:type="dxa"/>
            <w:gridSpan w:val="2"/>
          </w:tcPr>
          <w:p w14:paraId="1EFC7B7E" w14:textId="3E3B6CCE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TSPĮ kaupiami įvykiai</w:t>
            </w:r>
          </w:p>
        </w:tc>
      </w:tr>
      <w:tr w:rsidR="00335525" w:rsidRPr="00A03888" w14:paraId="578D6FA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A5D8734" w14:textId="692689BE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8.1</w:t>
            </w:r>
          </w:p>
        </w:tc>
        <w:tc>
          <w:tcPr>
            <w:tcW w:w="4309" w:type="dxa"/>
            <w:vMerge w:val="restart"/>
          </w:tcPr>
          <w:p w14:paraId="6FEA0058" w14:textId="77777777" w:rsidR="00335525" w:rsidRPr="0038075E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B8E201" w14:textId="77777777" w:rsidR="00335525" w:rsidRPr="0038075E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189D00" w14:textId="42AA082F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</w:t>
            </w: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38075E">
              <w:rPr>
                <w:rFonts w:ascii="Arial" w:hAnsi="Arial" w:cs="Arial"/>
                <w:bCs/>
                <w:sz w:val="22"/>
                <w:szCs w:val="22"/>
              </w:rPr>
              <w:t>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 kaupiamų įvykių sąrašas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ngl. </w:t>
            </w: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Security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event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types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38075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  <w:r w:rsidRPr="0038075E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189" w:type="dxa"/>
          </w:tcPr>
          <w:p w14:paraId="784BCAEF" w14:textId="36D5C952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sėkmingas ir nesėkmingas prisijungimas</w:t>
            </w:r>
          </w:p>
        </w:tc>
      </w:tr>
      <w:tr w:rsidR="00335525" w:rsidRPr="00A03888" w14:paraId="155CD9B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D87EA7B" w14:textId="562A9ACA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8.2</w:t>
            </w:r>
          </w:p>
        </w:tc>
        <w:tc>
          <w:tcPr>
            <w:tcW w:w="4309" w:type="dxa"/>
            <w:vMerge/>
          </w:tcPr>
          <w:p w14:paraId="223B3C4A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</w:tcPr>
          <w:p w14:paraId="5584A0EC" w14:textId="065FB531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įrangos perkrovimas</w:t>
            </w:r>
          </w:p>
        </w:tc>
      </w:tr>
      <w:tr w:rsidR="00335525" w:rsidRPr="00A03888" w14:paraId="09D9251D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61837FD" w14:textId="64B78443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8.3</w:t>
            </w:r>
          </w:p>
        </w:tc>
        <w:tc>
          <w:tcPr>
            <w:tcW w:w="4309" w:type="dxa"/>
            <w:vMerge/>
          </w:tcPr>
          <w:p w14:paraId="0A28B2D7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</w:tcPr>
          <w:p w14:paraId="566191FC" w14:textId="224E545E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konfigūracijos pakeitimai</w:t>
            </w:r>
          </w:p>
        </w:tc>
      </w:tr>
      <w:tr w:rsidR="00335525" w:rsidRPr="00A03888" w14:paraId="284AD8B1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A7185DA" w14:textId="65B003E8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8.4</w:t>
            </w:r>
          </w:p>
        </w:tc>
        <w:tc>
          <w:tcPr>
            <w:tcW w:w="4309" w:type="dxa"/>
            <w:vMerge/>
          </w:tcPr>
          <w:p w14:paraId="2028DE81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</w:tcPr>
          <w:p w14:paraId="5AECBA54" w14:textId="4C03CF3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laiko/datos pakeitimai</w:t>
            </w:r>
          </w:p>
        </w:tc>
      </w:tr>
      <w:tr w:rsidR="00335525" w:rsidRPr="00A03888" w14:paraId="5D73673D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A67BBBE" w14:textId="1DA53776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9.</w:t>
            </w:r>
          </w:p>
        </w:tc>
        <w:tc>
          <w:tcPr>
            <w:tcW w:w="8498" w:type="dxa"/>
            <w:gridSpan w:val="2"/>
          </w:tcPr>
          <w:p w14:paraId="308D1094" w14:textId="45C52CF6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Aplinkos sąlygų reikalavimai </w:t>
            </w:r>
          </w:p>
        </w:tc>
      </w:tr>
      <w:tr w:rsidR="00335525" w:rsidRPr="00A03888" w14:paraId="4D4C8613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F4C70CB" w14:textId="44B75FF7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9.1</w:t>
            </w:r>
          </w:p>
        </w:tc>
        <w:tc>
          <w:tcPr>
            <w:tcW w:w="4309" w:type="dxa"/>
          </w:tcPr>
          <w:p w14:paraId="228FE939" w14:textId="708E01C0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temperatūros ribos ne siauresnės nei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</w:tcPr>
          <w:p w14:paraId="05F30282" w14:textId="44B21D9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– 25⁰C ÷ +50⁰C</w:t>
            </w:r>
          </w:p>
        </w:tc>
      </w:tr>
      <w:tr w:rsidR="00335525" w:rsidRPr="00A03888" w14:paraId="7910AB1E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BC05847" w14:textId="1684313C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9.2</w:t>
            </w:r>
          </w:p>
        </w:tc>
        <w:tc>
          <w:tcPr>
            <w:tcW w:w="4309" w:type="dxa"/>
          </w:tcPr>
          <w:p w14:paraId="6D07594F" w14:textId="5C1132F2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drėgmės ribos ne siauresnės nei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</w:tcPr>
          <w:p w14:paraId="4DFA0A68" w14:textId="5065E700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5 ÷ 80 %</w:t>
            </w:r>
          </w:p>
        </w:tc>
      </w:tr>
      <w:tr w:rsidR="00335525" w:rsidRPr="00A03888" w14:paraId="586F6FEE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F81847B" w14:textId="012A3E9A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10.</w:t>
            </w:r>
          </w:p>
        </w:tc>
        <w:tc>
          <w:tcPr>
            <w:tcW w:w="4309" w:type="dxa"/>
          </w:tcPr>
          <w:p w14:paraId="76C4096B" w14:textId="5E632CE0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8C059F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8C059F">
              <w:rPr>
                <w:rFonts w:ascii="Arial" w:hAnsi="Arial" w:cs="Arial"/>
                <w:bCs/>
                <w:sz w:val="22"/>
                <w:szCs w:val="22"/>
              </w:rPr>
              <w:t xml:space="preserve"> TSPĮ tvirtinimas spintoje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</w:tcPr>
          <w:p w14:paraId="59AA4A8D" w14:textId="3862E195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59F">
              <w:rPr>
                <w:rFonts w:ascii="Arial" w:hAnsi="Arial" w:cs="Arial"/>
                <w:bCs/>
                <w:sz w:val="22"/>
                <w:szCs w:val="22"/>
              </w:rPr>
              <w:t xml:space="preserve">DIN bėgelis EN 50022 </w:t>
            </w:r>
          </w:p>
        </w:tc>
      </w:tr>
      <w:tr w:rsidR="00335525" w:rsidRPr="00A03888" w14:paraId="1CE1615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625E097" w14:textId="2CA74D00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</w:t>
            </w:r>
          </w:p>
        </w:tc>
        <w:tc>
          <w:tcPr>
            <w:tcW w:w="8498" w:type="dxa"/>
            <w:gridSpan w:val="2"/>
            <w:vAlign w:val="center"/>
          </w:tcPr>
          <w:p w14:paraId="670CBBC5" w14:textId="7B6357A1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8C059F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8C059F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8C059F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8C059F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8C059F">
              <w:rPr>
                <w:rFonts w:ascii="Arial" w:hAnsi="Arial" w:cs="Arial"/>
                <w:sz w:val="22"/>
                <w:szCs w:val="22"/>
              </w:rPr>
              <w:t>) įėjimai</w:t>
            </w:r>
          </w:p>
        </w:tc>
      </w:tr>
      <w:tr w:rsidR="00335525" w:rsidRPr="00A03888" w14:paraId="2A950F98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D5F3BC4" w14:textId="14E4A4CC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11.1</w:t>
            </w:r>
          </w:p>
        </w:tc>
        <w:tc>
          <w:tcPr>
            <w:tcW w:w="4309" w:type="dxa"/>
            <w:vAlign w:val="center"/>
          </w:tcPr>
          <w:p w14:paraId="198491CB" w14:textId="7DBC2E03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8C059F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8C059F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8C059F">
              <w:rPr>
                <w:rFonts w:ascii="Arial" w:hAnsi="Arial" w:cs="Arial"/>
                <w:sz w:val="22"/>
                <w:szCs w:val="22"/>
              </w:rPr>
              <w:t xml:space="preserve"> binarinių įėjimų (signalų) kiekis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  <w:vAlign w:val="center"/>
          </w:tcPr>
          <w:p w14:paraId="0DD9C615" w14:textId="7F0C0F8F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59F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</w:tr>
      <w:tr w:rsidR="00335525" w:rsidRPr="00A03888" w14:paraId="6BF1D8A0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384102A" w14:textId="77365B36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11.2</w:t>
            </w:r>
          </w:p>
        </w:tc>
        <w:tc>
          <w:tcPr>
            <w:tcW w:w="4309" w:type="dxa"/>
            <w:vAlign w:val="center"/>
          </w:tcPr>
          <w:p w14:paraId="6C6CDBD8" w14:textId="66F0F1EC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510448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510448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510448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510448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510448">
              <w:rPr>
                <w:rFonts w:ascii="Arial" w:hAnsi="Arial" w:cs="Arial"/>
                <w:sz w:val="22"/>
                <w:szCs w:val="22"/>
              </w:rPr>
              <w:t>) įėjimai realizuoti kaip</w:t>
            </w:r>
            <w:r w:rsidRPr="008533D3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  <w:vAlign w:val="center"/>
          </w:tcPr>
          <w:p w14:paraId="273ADD57" w14:textId="25A79CA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510448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510448">
              <w:rPr>
                <w:rFonts w:ascii="Arial" w:hAnsi="Arial" w:cs="Arial"/>
                <w:bCs/>
                <w:sz w:val="22"/>
                <w:szCs w:val="22"/>
              </w:rPr>
              <w:t>mi</w:t>
            </w: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510448">
              <w:rPr>
                <w:rFonts w:ascii="Arial" w:hAnsi="Arial" w:cs="Arial"/>
                <w:bCs/>
                <w:sz w:val="22"/>
                <w:szCs w:val="22"/>
              </w:rPr>
              <w:t>ro</w:t>
            </w:r>
            <w:proofErr w:type="spellEnd"/>
            <w:r w:rsidRPr="00510448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</w:tr>
      <w:tr w:rsidR="00335525" w:rsidRPr="00A03888" w14:paraId="36258FA3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8105DA6" w14:textId="336114EF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11.3</w:t>
            </w:r>
          </w:p>
        </w:tc>
        <w:tc>
          <w:tcPr>
            <w:tcW w:w="4309" w:type="dxa"/>
            <w:vMerge w:val="restart"/>
            <w:vAlign w:val="center"/>
          </w:tcPr>
          <w:p w14:paraId="66E575F4" w14:textId="0439BCBA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8533D3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8533D3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8533D3">
              <w:rPr>
                <w:rFonts w:ascii="Arial" w:hAnsi="Arial" w:cs="Arial"/>
                <w:sz w:val="22"/>
                <w:szCs w:val="22"/>
              </w:rPr>
              <w:t xml:space="preserve"> binarinių įėjimų gedimas</w:t>
            </w:r>
            <w:r w:rsidRPr="008533D3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0BEB0AE1" w14:textId="597B44CC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533D3">
              <w:rPr>
                <w:rFonts w:ascii="Arial" w:hAnsi="Arial" w:cs="Arial"/>
                <w:sz w:val="22"/>
                <w:szCs w:val="22"/>
              </w:rPr>
              <w:t>modulio šviesinė (vizualinė) gedimo indikacija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***</w:t>
            </w:r>
          </w:p>
        </w:tc>
      </w:tr>
      <w:tr w:rsidR="00335525" w:rsidRPr="00A03888" w14:paraId="1E0B5A26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A0431F6" w14:textId="21B6DC5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11.4</w:t>
            </w:r>
          </w:p>
        </w:tc>
        <w:tc>
          <w:tcPr>
            <w:tcW w:w="4309" w:type="dxa"/>
            <w:vMerge/>
            <w:vAlign w:val="center"/>
          </w:tcPr>
          <w:p w14:paraId="6DFD8AB9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32BFCBAD" w14:textId="06EC16AA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439BF">
              <w:rPr>
                <w:rFonts w:ascii="Arial" w:hAnsi="Arial" w:cs="Arial"/>
                <w:sz w:val="22"/>
                <w:szCs w:val="22"/>
              </w:rPr>
              <w:t>modulio bendro gedimo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39BF">
              <w:rPr>
                <w:rFonts w:ascii="Arial" w:hAnsi="Arial" w:cs="Arial"/>
                <w:sz w:val="22"/>
                <w:szCs w:val="22"/>
              </w:rPr>
              <w:t xml:space="preserve">perdavimas į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39BF">
              <w:rPr>
                <w:rFonts w:ascii="Arial" w:hAnsi="Arial" w:cs="Arial"/>
                <w:sz w:val="22"/>
                <w:szCs w:val="22"/>
              </w:rPr>
              <w:t>TSPĮ</w:t>
            </w:r>
            <w:r w:rsidRPr="00F352E6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335525" w:rsidRPr="00A03888" w14:paraId="1A9FA893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48E2BF7" w14:textId="58DF8ABE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11.5</w:t>
            </w:r>
          </w:p>
        </w:tc>
        <w:tc>
          <w:tcPr>
            <w:tcW w:w="4309" w:type="dxa"/>
            <w:vAlign w:val="center"/>
          </w:tcPr>
          <w:p w14:paraId="4D396A23" w14:textId="2A830F34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9439BF">
              <w:rPr>
                <w:rFonts w:ascii="Arial" w:hAnsi="Arial" w:cs="Arial"/>
                <w:sz w:val="22"/>
                <w:szCs w:val="22"/>
              </w:rPr>
              <w:t xml:space="preserve">inarinių įėjimų </w:t>
            </w:r>
            <w:r w:rsidRPr="008C059F">
              <w:rPr>
                <w:rFonts w:ascii="Arial" w:hAnsi="Arial" w:cs="Arial"/>
                <w:bCs/>
                <w:sz w:val="22"/>
                <w:szCs w:val="22"/>
              </w:rPr>
              <w:t xml:space="preserve">grandinių atskyrimas nuo išorinių grandžių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  <w:vAlign w:val="center"/>
          </w:tcPr>
          <w:p w14:paraId="2EA99E87" w14:textId="1664E886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59F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</w:tr>
      <w:tr w:rsidR="00335525" w:rsidRPr="00A03888" w14:paraId="13CA79FB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A12CB1E" w14:textId="65EF63D9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11.6</w:t>
            </w:r>
          </w:p>
        </w:tc>
        <w:tc>
          <w:tcPr>
            <w:tcW w:w="4309" w:type="dxa"/>
            <w:vAlign w:val="center"/>
          </w:tcPr>
          <w:p w14:paraId="3E07352F" w14:textId="513A494F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C059F">
              <w:rPr>
                <w:rFonts w:ascii="Tahoma" w:hAnsi="Tahoma" w:cs="Tahoma"/>
                <w:sz w:val="22"/>
                <w:szCs w:val="22"/>
              </w:rPr>
              <w:t xml:space="preserve">Kiekvienas binarinis įėjimas turi būti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  <w:vAlign w:val="center"/>
          </w:tcPr>
          <w:p w14:paraId="35902C82" w14:textId="1CEBC7C5" w:rsidR="00335525" w:rsidRPr="008F28E8" w:rsidRDefault="00335525" w:rsidP="00AC2DE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C059F">
              <w:rPr>
                <w:rFonts w:ascii="Tahoma" w:hAnsi="Tahoma" w:cs="Tahoma"/>
                <w:sz w:val="22"/>
                <w:szCs w:val="22"/>
              </w:rPr>
              <w:t xml:space="preserve">izoliuotas mažiausiai 1 </w:t>
            </w:r>
            <w:proofErr w:type="spellStart"/>
            <w:r w:rsidRPr="008C059F">
              <w:rPr>
                <w:rFonts w:ascii="Tahoma" w:hAnsi="Tahoma" w:cs="Tahoma"/>
                <w:sz w:val="22"/>
                <w:szCs w:val="22"/>
              </w:rPr>
              <w:t>kV</w:t>
            </w:r>
            <w:proofErr w:type="spellEnd"/>
            <w:r w:rsidRPr="008C059F">
              <w:rPr>
                <w:rFonts w:ascii="Tahoma" w:hAnsi="Tahoma" w:cs="Tahoma"/>
                <w:sz w:val="22"/>
                <w:szCs w:val="22"/>
              </w:rPr>
              <w:t xml:space="preserve"> įtampai</w:t>
            </w:r>
          </w:p>
        </w:tc>
      </w:tr>
      <w:tr w:rsidR="00335525" w:rsidRPr="00A03888" w14:paraId="7D7AC833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9B65B16" w14:textId="58C9B758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11.7</w:t>
            </w:r>
          </w:p>
        </w:tc>
        <w:tc>
          <w:tcPr>
            <w:tcW w:w="4309" w:type="dxa"/>
            <w:vAlign w:val="center"/>
          </w:tcPr>
          <w:p w14:paraId="43D15114" w14:textId="5D7DF91B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C059F">
              <w:rPr>
                <w:rFonts w:ascii="Arial" w:hAnsi="Arial" w:cs="Arial"/>
                <w:bCs/>
                <w:sz w:val="22"/>
                <w:szCs w:val="22"/>
              </w:rPr>
              <w:t xml:space="preserve">Kiekvieno binarinio įėjimo indikacija (savikontrolės funkcija)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0DD07971" w14:textId="77777777" w:rsidR="00335525" w:rsidRDefault="00335525" w:rsidP="00AC2D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59F">
              <w:rPr>
                <w:rFonts w:ascii="Arial" w:hAnsi="Arial" w:cs="Arial"/>
                <w:sz w:val="22"/>
                <w:szCs w:val="22"/>
              </w:rPr>
              <w:t>šviesinė (vizualinė) indikacija</w:t>
            </w:r>
          </w:p>
          <w:p w14:paraId="5020504B" w14:textId="3D840C16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35525" w:rsidRPr="00A03888" w14:paraId="1ADC9E9E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A5F4DB4" w14:textId="7F3BAACB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11.8</w:t>
            </w:r>
          </w:p>
        </w:tc>
        <w:tc>
          <w:tcPr>
            <w:tcW w:w="4309" w:type="dxa"/>
            <w:vMerge w:val="restart"/>
            <w:vAlign w:val="center"/>
          </w:tcPr>
          <w:p w14:paraId="6534E900" w14:textId="675E7428" w:rsidR="00335525" w:rsidRPr="00D06D6E" w:rsidRDefault="00335525" w:rsidP="00AC2DE9">
            <w:pPr>
              <w:rPr>
                <w:rFonts w:ascii="Arial" w:hAnsi="Arial" w:cs="Arial"/>
                <w:sz w:val="22"/>
                <w:szCs w:val="22"/>
              </w:rPr>
            </w:pPr>
            <w:r w:rsidRPr="00510448">
              <w:rPr>
                <w:rFonts w:ascii="Arial" w:hAnsi="Arial" w:cs="Arial"/>
                <w:sz w:val="22"/>
                <w:szCs w:val="22"/>
              </w:rPr>
              <w:t>B</w:t>
            </w:r>
            <w:r w:rsidRPr="00510448">
              <w:rPr>
                <w:rFonts w:ascii="Tahoma" w:hAnsi="Tahoma" w:cs="Tahoma"/>
                <w:sz w:val="22"/>
                <w:szCs w:val="22"/>
              </w:rPr>
              <w:t>inariniai įėjimai</w:t>
            </w:r>
            <w:r w:rsidRPr="008C059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8C059F">
              <w:rPr>
                <w:rFonts w:ascii="Arial" w:hAnsi="Arial" w:cs="Arial"/>
                <w:sz w:val="22"/>
                <w:szCs w:val="22"/>
              </w:rPr>
              <w:t>turi palaikyti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C059F">
              <w:rPr>
                <w:rFonts w:ascii="Arial" w:hAnsi="Arial" w:cs="Arial"/>
                <w:bCs/>
                <w:sz w:val="22"/>
                <w:szCs w:val="22"/>
              </w:rPr>
              <w:t xml:space="preserve">(nurodomas užsakant)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  <w:vAlign w:val="center"/>
          </w:tcPr>
          <w:p w14:paraId="39DB9372" w14:textId="7777777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C059F">
              <w:rPr>
                <w:rFonts w:ascii="Arial" w:hAnsi="Arial" w:cs="Arial"/>
                <w:sz w:val="22"/>
                <w:szCs w:val="22"/>
              </w:rPr>
              <w:t>vieno bito (įjungta-išjungta) signalizaciją</w:t>
            </w:r>
          </w:p>
        </w:tc>
      </w:tr>
      <w:tr w:rsidR="00335525" w:rsidRPr="00A03888" w14:paraId="0C31C7AD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16CAFE5" w14:textId="36333E01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11.9</w:t>
            </w:r>
          </w:p>
        </w:tc>
        <w:tc>
          <w:tcPr>
            <w:tcW w:w="4309" w:type="dxa"/>
            <w:vMerge/>
            <w:vAlign w:val="center"/>
          </w:tcPr>
          <w:p w14:paraId="51A4CC0B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3A349265" w14:textId="2620E94D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C1171">
              <w:rPr>
                <w:rFonts w:ascii="Arial" w:hAnsi="Arial" w:cs="Arial"/>
                <w:sz w:val="22"/>
                <w:szCs w:val="22"/>
              </w:rPr>
              <w:t>dviejų bitų (klaidinga-įjungta-išjungta-tarpinė) signalizaciją</w:t>
            </w:r>
          </w:p>
        </w:tc>
      </w:tr>
      <w:tr w:rsidR="00335525" w:rsidRPr="00A03888" w14:paraId="09E7648A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CC5FD3B" w14:textId="0217275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11.10</w:t>
            </w:r>
          </w:p>
        </w:tc>
        <w:tc>
          <w:tcPr>
            <w:tcW w:w="4309" w:type="dxa"/>
            <w:vAlign w:val="center"/>
          </w:tcPr>
          <w:p w14:paraId="0290A1EB" w14:textId="3FA4FCF9" w:rsidR="00335525" w:rsidRPr="00E029A4" w:rsidRDefault="00335525" w:rsidP="00AC2DE9">
            <w:pPr>
              <w:pStyle w:val="ListParagraph"/>
              <w:spacing w:line="240" w:lineRule="auto"/>
              <w:ind w:left="0"/>
              <w:rPr>
                <w:rFonts w:cs="Arial"/>
              </w:rPr>
            </w:pPr>
            <w:r w:rsidRPr="0038075E">
              <w:rPr>
                <w:rFonts w:cs="Arial"/>
              </w:rPr>
              <w:t>Dviejų bitų signalizacijos tarpinės</w:t>
            </w:r>
            <w:r>
              <w:rPr>
                <w:rFonts w:cs="Arial"/>
              </w:rPr>
              <w:t xml:space="preserve"> </w:t>
            </w:r>
            <w:r w:rsidRPr="0038075E">
              <w:rPr>
                <w:rFonts w:cs="Arial"/>
              </w:rPr>
              <w:t>padėties fiksavimas (nefiksavimo laikas)</w:t>
            </w:r>
            <w:r w:rsidRPr="0038075E">
              <w:rPr>
                <w:rFonts w:cs="Arial"/>
                <w:bCs/>
              </w:rPr>
              <w:t xml:space="preserve"> (nurodomas užsakant) </w:t>
            </w:r>
            <w:r w:rsidRPr="00587C7A">
              <w:rPr>
                <w:rFonts w:cs="Arial"/>
                <w:bCs/>
                <w:vertAlign w:val="superscript"/>
              </w:rPr>
              <w:t>d</w:t>
            </w:r>
            <w:r>
              <w:rPr>
                <w:rFonts w:cs="Arial"/>
                <w:bCs/>
                <w:vertAlign w:val="superscript"/>
              </w:rPr>
              <w:t>)</w:t>
            </w:r>
          </w:p>
        </w:tc>
        <w:tc>
          <w:tcPr>
            <w:tcW w:w="4189" w:type="dxa"/>
            <w:vAlign w:val="center"/>
          </w:tcPr>
          <w:p w14:paraId="01A073FD" w14:textId="7B6B293A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A4553">
              <w:rPr>
                <w:rFonts w:ascii="Arial" w:hAnsi="Arial" w:cs="Arial"/>
                <w:bCs/>
                <w:sz w:val="22"/>
                <w:szCs w:val="22"/>
              </w:rPr>
              <w:t>Laisvai programuojamas</w:t>
            </w:r>
          </w:p>
        </w:tc>
      </w:tr>
      <w:tr w:rsidR="00335525" w:rsidRPr="00A03888" w14:paraId="5EA59121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D08CA80" w14:textId="10AE4FB1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11.11</w:t>
            </w:r>
          </w:p>
        </w:tc>
        <w:tc>
          <w:tcPr>
            <w:tcW w:w="4309" w:type="dxa"/>
            <w:vAlign w:val="center"/>
          </w:tcPr>
          <w:p w14:paraId="254D374C" w14:textId="3945D1BB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sz w:val="22"/>
                <w:szCs w:val="22"/>
              </w:rPr>
              <w:t xml:space="preserve">Kiekvieno binarinio įėjimo nepriklausomas skaitmeninis signalo trikdžių filtras, filtravimo laikas laisvai programuojamas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  <w:vAlign w:val="center"/>
          </w:tcPr>
          <w:p w14:paraId="1E4F1D62" w14:textId="1E98F3E9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A4553">
              <w:rPr>
                <w:rFonts w:ascii="Arial" w:hAnsi="Arial" w:cs="Arial"/>
                <w:bCs/>
                <w:sz w:val="22"/>
                <w:szCs w:val="22"/>
              </w:rPr>
              <w:t>≤ 0,5 sek. tikslumas</w:t>
            </w:r>
          </w:p>
        </w:tc>
      </w:tr>
      <w:tr w:rsidR="00335525" w:rsidRPr="00A03888" w14:paraId="4041B769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0BD9B13" w14:textId="04B3641B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11.12</w:t>
            </w:r>
          </w:p>
        </w:tc>
        <w:tc>
          <w:tcPr>
            <w:tcW w:w="4309" w:type="dxa"/>
            <w:vAlign w:val="center"/>
          </w:tcPr>
          <w:p w14:paraId="54F2D396" w14:textId="7A80ED84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sz w:val="22"/>
                <w:szCs w:val="22"/>
              </w:rPr>
              <w:t xml:space="preserve">Binarinio įėjimo vardinė įtampa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  <w:vAlign w:val="center"/>
          </w:tcPr>
          <w:p w14:paraId="02ABF75D" w14:textId="7C0BA810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 VDC</w:t>
            </w:r>
          </w:p>
        </w:tc>
      </w:tr>
      <w:tr w:rsidR="00335525" w:rsidRPr="00A03888" w14:paraId="54BE7FBC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4260885" w14:textId="5AC9F03A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12.*</w:t>
            </w:r>
          </w:p>
        </w:tc>
        <w:tc>
          <w:tcPr>
            <w:tcW w:w="8498" w:type="dxa"/>
            <w:gridSpan w:val="2"/>
          </w:tcPr>
          <w:p w14:paraId="4D313116" w14:textId="1CA5FB9E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38075E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38075E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38075E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38075E">
              <w:rPr>
                <w:rFonts w:ascii="Arial" w:hAnsi="Arial" w:cs="Arial"/>
                <w:sz w:val="22"/>
                <w:szCs w:val="22"/>
              </w:rPr>
              <w:t>binariniai išėjimai</w:t>
            </w:r>
          </w:p>
        </w:tc>
      </w:tr>
      <w:tr w:rsidR="00335525" w:rsidRPr="00A03888" w14:paraId="0BDABB21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B373606" w14:textId="16CE6532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12.1*</w:t>
            </w:r>
          </w:p>
        </w:tc>
        <w:tc>
          <w:tcPr>
            <w:tcW w:w="4309" w:type="dxa"/>
            <w:vAlign w:val="center"/>
          </w:tcPr>
          <w:p w14:paraId="00205F26" w14:textId="022CAC52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3807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75E">
              <w:rPr>
                <w:rFonts w:ascii="Arial" w:hAnsi="Arial" w:cs="Arial"/>
                <w:sz w:val="22"/>
                <w:szCs w:val="22"/>
              </w:rPr>
              <w:t>televaldymo</w:t>
            </w:r>
            <w:proofErr w:type="spellEnd"/>
            <w:r w:rsidRPr="0038075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8075E">
              <w:rPr>
                <w:rFonts w:ascii="Arial" w:hAnsi="Arial" w:cs="Arial"/>
                <w:sz w:val="22"/>
                <w:szCs w:val="22"/>
              </w:rPr>
              <w:t>Binary</w:t>
            </w:r>
            <w:proofErr w:type="spellEnd"/>
            <w:r w:rsidRPr="003807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75E">
              <w:rPr>
                <w:rFonts w:ascii="Arial" w:hAnsi="Arial" w:cs="Arial"/>
                <w:sz w:val="22"/>
                <w:szCs w:val="22"/>
              </w:rPr>
              <w:t>Ouput</w:t>
            </w:r>
            <w:proofErr w:type="spellEnd"/>
            <w:r w:rsidRPr="0038075E">
              <w:rPr>
                <w:rFonts w:ascii="Arial" w:hAnsi="Arial" w:cs="Arial"/>
                <w:sz w:val="22"/>
                <w:szCs w:val="22"/>
              </w:rPr>
              <w:t xml:space="preserve">) binarinių išėjimų (signalų) kiekis </w:t>
            </w:r>
            <w:r w:rsidRPr="00587C7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  <w:vAlign w:val="center"/>
          </w:tcPr>
          <w:p w14:paraId="74EED58C" w14:textId="6B6FE70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E0579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</w:tr>
      <w:tr w:rsidR="00335525" w:rsidRPr="00A03888" w14:paraId="569AC2A6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149997C" w14:textId="13628AA2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lastRenderedPageBreak/>
              <w:t>12.2*</w:t>
            </w:r>
          </w:p>
        </w:tc>
        <w:tc>
          <w:tcPr>
            <w:tcW w:w="4309" w:type="dxa"/>
            <w:vAlign w:val="center"/>
          </w:tcPr>
          <w:p w14:paraId="5F92023C" w14:textId="6820FBE3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38075E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38075E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38075E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38075E">
              <w:rPr>
                <w:rFonts w:ascii="Arial" w:hAnsi="Arial" w:cs="Arial"/>
                <w:sz w:val="22"/>
                <w:szCs w:val="22"/>
              </w:rPr>
              <w:t>binariniai išėjimai</w:t>
            </w:r>
            <w:r w:rsidRPr="005104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10B9">
              <w:rPr>
                <w:rFonts w:ascii="Arial" w:hAnsi="Arial" w:cs="Arial"/>
                <w:sz w:val="22"/>
                <w:szCs w:val="22"/>
              </w:rPr>
              <w:t>realizuoti</w:t>
            </w:r>
            <w:r w:rsidRPr="00510448">
              <w:rPr>
                <w:rFonts w:ascii="Arial" w:hAnsi="Arial" w:cs="Arial"/>
                <w:sz w:val="22"/>
                <w:szCs w:val="22"/>
              </w:rPr>
              <w:t xml:space="preserve"> kaip</w:t>
            </w:r>
            <w:r w:rsidRPr="008533D3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7F6CAFFA" w14:textId="47C8889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510448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510448">
              <w:rPr>
                <w:rFonts w:ascii="Arial" w:hAnsi="Arial" w:cs="Arial"/>
                <w:bCs/>
                <w:sz w:val="22"/>
                <w:szCs w:val="22"/>
              </w:rPr>
              <w:t>mi</w:t>
            </w: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510448">
              <w:rPr>
                <w:rFonts w:ascii="Arial" w:hAnsi="Arial" w:cs="Arial"/>
                <w:bCs/>
                <w:sz w:val="22"/>
                <w:szCs w:val="22"/>
              </w:rPr>
              <w:t>ro</w:t>
            </w:r>
            <w:proofErr w:type="spellEnd"/>
            <w:r w:rsidRPr="00510448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</w:tr>
      <w:tr w:rsidR="00335525" w:rsidRPr="00A03888" w14:paraId="437C419E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A2A2DC7" w14:textId="656E36F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12.3*</w:t>
            </w:r>
          </w:p>
        </w:tc>
        <w:tc>
          <w:tcPr>
            <w:tcW w:w="4309" w:type="dxa"/>
            <w:vMerge w:val="restart"/>
          </w:tcPr>
          <w:p w14:paraId="006EA950" w14:textId="77777777" w:rsidR="00335525" w:rsidRPr="0038075E" w:rsidRDefault="00335525" w:rsidP="00AC2D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2AEC1C" w14:textId="53BC932D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38075E">
              <w:rPr>
                <w:rFonts w:ascii="Arial" w:hAnsi="Arial" w:cs="Arial"/>
                <w:sz w:val="22"/>
                <w:szCs w:val="22"/>
              </w:rPr>
              <w:t xml:space="preserve"> binarinių išėjimų modulio gedimas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7CB0A637" w14:textId="3CC1ADBD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510448">
              <w:rPr>
                <w:rFonts w:ascii="Arial" w:hAnsi="Arial" w:cs="Arial"/>
                <w:sz w:val="22"/>
                <w:szCs w:val="22"/>
              </w:rPr>
              <w:t>modulio šviesinė (vizualinė) gedimo indikacija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B3347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335525" w:rsidRPr="00A03888" w14:paraId="2A72213E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0EE1016" w14:textId="270B3711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12.4*</w:t>
            </w:r>
          </w:p>
        </w:tc>
        <w:tc>
          <w:tcPr>
            <w:tcW w:w="4309" w:type="dxa"/>
            <w:vMerge/>
          </w:tcPr>
          <w:p w14:paraId="17EBCCA0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4C15C52E" w14:textId="59935F34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E0579">
              <w:rPr>
                <w:rFonts w:ascii="Arial" w:hAnsi="Arial" w:cs="Arial"/>
                <w:sz w:val="22"/>
                <w:szCs w:val="22"/>
              </w:rPr>
              <w:t>modulio bendr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CE0579">
              <w:rPr>
                <w:rFonts w:ascii="Arial" w:hAnsi="Arial" w:cs="Arial"/>
                <w:sz w:val="22"/>
                <w:szCs w:val="22"/>
              </w:rPr>
              <w:t xml:space="preserve"> gedim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CE0579">
              <w:rPr>
                <w:rFonts w:ascii="Arial" w:hAnsi="Arial" w:cs="Arial"/>
                <w:sz w:val="22"/>
                <w:szCs w:val="22"/>
              </w:rPr>
              <w:t xml:space="preserve"> perdavimas į TSPĮ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B3347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335525" w:rsidRPr="00A03888" w14:paraId="6524C4F7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771FFCB" w14:textId="308BEFA1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12.5*</w:t>
            </w:r>
          </w:p>
        </w:tc>
        <w:tc>
          <w:tcPr>
            <w:tcW w:w="4309" w:type="dxa"/>
            <w:vAlign w:val="center"/>
          </w:tcPr>
          <w:p w14:paraId="6B6EF865" w14:textId="7DC8EC92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38075E">
              <w:rPr>
                <w:rFonts w:ascii="Arial" w:hAnsi="Arial" w:cs="Arial"/>
                <w:sz w:val="22"/>
                <w:szCs w:val="22"/>
              </w:rPr>
              <w:t>inarinių išėjimų</w:t>
            </w: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grandinių atskyrimas nuo išorinių grandžių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1B3C1907" w14:textId="66957E84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A4553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</w:tr>
      <w:tr w:rsidR="00335525" w:rsidRPr="00A03888" w14:paraId="4C36CAD7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EA51876" w14:textId="2E7814EB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12.6*</w:t>
            </w:r>
          </w:p>
        </w:tc>
        <w:tc>
          <w:tcPr>
            <w:tcW w:w="4309" w:type="dxa"/>
            <w:vMerge w:val="restart"/>
            <w:vAlign w:val="center"/>
          </w:tcPr>
          <w:p w14:paraId="2EA853D0" w14:textId="31ECF5FC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</w:t>
            </w:r>
            <w:r w:rsidRPr="0038075E">
              <w:rPr>
                <w:rFonts w:ascii="Tahoma" w:hAnsi="Tahoma" w:cs="Tahoma"/>
                <w:sz w:val="22"/>
                <w:szCs w:val="22"/>
              </w:rPr>
              <w:t xml:space="preserve">inariniai išėjimai turi būti nepriklausomi, laisvai konfigūruojami, kiekvienam kanalui nustatomas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0AA43074" w14:textId="56CF794A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2611E">
              <w:rPr>
                <w:rFonts w:ascii="Arial" w:hAnsi="Arial" w:cs="Arial"/>
                <w:sz w:val="22"/>
                <w:szCs w:val="22"/>
              </w:rPr>
              <w:t>komandos tipas SCO</w:t>
            </w:r>
            <w:r w:rsidRPr="00C2611E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C2611E">
              <w:rPr>
                <w:rFonts w:ascii="Arial" w:hAnsi="Arial" w:cs="Arial"/>
                <w:bCs/>
                <w:sz w:val="22"/>
                <w:szCs w:val="22"/>
              </w:rPr>
              <w:t>Single</w:t>
            </w:r>
            <w:proofErr w:type="spellEnd"/>
            <w:r w:rsidRPr="00C261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2611E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C2611E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335525" w:rsidRPr="00A03888" w14:paraId="59307E98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D107C8F" w14:textId="2CDD8D23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12.7*</w:t>
            </w:r>
          </w:p>
        </w:tc>
        <w:tc>
          <w:tcPr>
            <w:tcW w:w="4309" w:type="dxa"/>
            <w:vMerge/>
            <w:vAlign w:val="center"/>
          </w:tcPr>
          <w:p w14:paraId="2C876DB7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6288D162" w14:textId="1FC95872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2611E">
              <w:rPr>
                <w:rFonts w:ascii="Arial" w:hAnsi="Arial" w:cs="Arial"/>
                <w:sz w:val="22"/>
                <w:szCs w:val="22"/>
              </w:rPr>
              <w:t xml:space="preserve">komandos tipas DCO </w:t>
            </w:r>
            <w:r w:rsidRPr="00C2611E">
              <w:rPr>
                <w:rFonts w:ascii="Arial" w:hAnsi="Arial" w:cs="Arial"/>
                <w:bCs/>
                <w:sz w:val="22"/>
                <w:szCs w:val="22"/>
              </w:rPr>
              <w:t>(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C2611E">
              <w:rPr>
                <w:rFonts w:ascii="Arial" w:hAnsi="Arial" w:cs="Arial"/>
                <w:bCs/>
                <w:sz w:val="22"/>
                <w:szCs w:val="22"/>
              </w:rPr>
              <w:t>ouble</w:t>
            </w:r>
            <w:proofErr w:type="spellEnd"/>
            <w:r w:rsidRPr="00C2611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2611E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C2611E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335525" w:rsidRPr="00A03888" w14:paraId="6DB1296F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475627D" w14:textId="1A973132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12.8*</w:t>
            </w:r>
          </w:p>
        </w:tc>
        <w:tc>
          <w:tcPr>
            <w:tcW w:w="4309" w:type="dxa"/>
            <w:vAlign w:val="center"/>
          </w:tcPr>
          <w:p w14:paraId="16502403" w14:textId="6B3935FC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075E">
              <w:rPr>
                <w:rFonts w:ascii="Tahoma" w:hAnsi="Tahoma" w:cs="Tahoma"/>
                <w:sz w:val="22"/>
                <w:szCs w:val="22"/>
              </w:rPr>
              <w:t>Rėlių</w:t>
            </w:r>
            <w:proofErr w:type="spellEnd"/>
            <w:r w:rsidRPr="0038075E">
              <w:rPr>
                <w:rFonts w:ascii="Tahoma" w:hAnsi="Tahoma" w:cs="Tahoma"/>
                <w:sz w:val="22"/>
                <w:szCs w:val="22"/>
              </w:rPr>
              <w:t xml:space="preserve"> poveikio trukmė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1B824F53" w14:textId="3D6FCCD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D7EDC">
              <w:rPr>
                <w:rFonts w:ascii="Arial" w:hAnsi="Arial" w:cs="Arial"/>
                <w:sz w:val="22"/>
                <w:szCs w:val="22"/>
              </w:rPr>
              <w:t>Laisvai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D7EDC">
              <w:rPr>
                <w:rFonts w:ascii="Arial" w:hAnsi="Arial" w:cs="Arial"/>
                <w:sz w:val="22"/>
                <w:szCs w:val="22"/>
              </w:rPr>
              <w:t>programuojama</w:t>
            </w:r>
            <w:r>
              <w:rPr>
                <w:rFonts w:ascii="Arial" w:hAnsi="Arial" w:cs="Arial"/>
                <w:sz w:val="22"/>
                <w:szCs w:val="22"/>
              </w:rPr>
              <w:t>, ne mažiau 3 sek.</w:t>
            </w:r>
          </w:p>
        </w:tc>
      </w:tr>
      <w:tr w:rsidR="00335525" w:rsidRPr="00A03888" w14:paraId="15B5D4F2" w14:textId="77777777" w:rsidTr="00335525">
        <w:tblPrEx>
          <w:jc w:val="center"/>
        </w:tblPrEx>
        <w:trPr>
          <w:trHeight w:val="860"/>
          <w:tblHeader/>
          <w:jc w:val="center"/>
        </w:trPr>
        <w:tc>
          <w:tcPr>
            <w:tcW w:w="853" w:type="dxa"/>
          </w:tcPr>
          <w:p w14:paraId="408F70C0" w14:textId="0363C00F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12.9*</w:t>
            </w:r>
          </w:p>
        </w:tc>
        <w:tc>
          <w:tcPr>
            <w:tcW w:w="4309" w:type="dxa"/>
            <w:vMerge w:val="restart"/>
            <w:vAlign w:val="center"/>
          </w:tcPr>
          <w:p w14:paraId="59E53F1B" w14:textId="3B15EA33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</w:t>
            </w:r>
            <w:r w:rsidRPr="0038075E">
              <w:rPr>
                <w:rFonts w:ascii="Tahoma" w:hAnsi="Tahoma" w:cs="Tahoma"/>
                <w:sz w:val="22"/>
                <w:szCs w:val="22"/>
              </w:rPr>
              <w:t>inarinis išėjimas turi būti laisvai konfigūruojamas kiekvienam kanalui nustatant komandos „išjungti/</w:t>
            </w:r>
            <w:proofErr w:type="spellStart"/>
            <w:r w:rsidRPr="0038075E">
              <w:rPr>
                <w:rFonts w:ascii="Tahoma" w:hAnsi="Tahoma" w:cs="Tahoma"/>
                <w:sz w:val="22"/>
                <w:szCs w:val="22"/>
              </w:rPr>
              <w:t>įjungti“tipą</w:t>
            </w:r>
            <w:proofErr w:type="spellEnd"/>
            <w:r w:rsidRPr="0038075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4AB2C1FB" w14:textId="2DD84CCB" w:rsidR="00335525" w:rsidRPr="004C618E" w:rsidRDefault="00335525" w:rsidP="00AC2DE9">
            <w:pPr>
              <w:pStyle w:val="ListParagraph"/>
              <w:spacing w:line="240" w:lineRule="auto"/>
              <w:ind w:left="0"/>
              <w:rPr>
                <w:rFonts w:ascii="Tahoma" w:hAnsi="Tahoma" w:cs="Tahoma"/>
              </w:rPr>
            </w:pPr>
            <w:r w:rsidRPr="004F3E21">
              <w:rPr>
                <w:rFonts w:ascii="Tahoma" w:hAnsi="Tahoma" w:cs="Tahoma"/>
              </w:rPr>
              <w:t>- „patikrink prieš</w:t>
            </w:r>
            <w:r>
              <w:rPr>
                <w:rFonts w:ascii="Tahoma" w:hAnsi="Tahoma" w:cs="Tahoma"/>
              </w:rPr>
              <w:t xml:space="preserve"> </w:t>
            </w:r>
            <w:r w:rsidRPr="004F3E21">
              <w:rPr>
                <w:rFonts w:ascii="Tahoma" w:hAnsi="Tahoma" w:cs="Tahoma"/>
              </w:rPr>
              <w:t>vykdymą</w:t>
            </w:r>
            <w:r>
              <w:rPr>
                <w:rFonts w:ascii="Tahoma" w:hAnsi="Tahoma" w:cs="Tahoma"/>
              </w:rPr>
              <w:t xml:space="preserve">” </w:t>
            </w:r>
            <w:r w:rsidRPr="004F3E21">
              <w:rPr>
                <w:rFonts w:ascii="Tahoma" w:hAnsi="Tahoma" w:cs="Tahoma"/>
              </w:rPr>
              <w:t>(„</w:t>
            </w:r>
            <w:proofErr w:type="spellStart"/>
            <w:r w:rsidRPr="004F3E21">
              <w:rPr>
                <w:rFonts w:ascii="Tahoma" w:hAnsi="Tahoma" w:cs="Tahoma"/>
              </w:rPr>
              <w:t>select</w:t>
            </w:r>
            <w:proofErr w:type="spellEnd"/>
            <w:r w:rsidRPr="004F3E21">
              <w:rPr>
                <w:rFonts w:ascii="Tahoma" w:hAnsi="Tahoma" w:cs="Tahoma"/>
              </w:rPr>
              <w:t xml:space="preserve"> </w:t>
            </w:r>
            <w:proofErr w:type="spellStart"/>
            <w:r w:rsidRPr="004F3E21">
              <w:rPr>
                <w:rFonts w:ascii="Tahoma" w:hAnsi="Tahoma" w:cs="Tahoma"/>
              </w:rPr>
              <w:t>before</w:t>
            </w:r>
            <w:proofErr w:type="spellEnd"/>
            <w:r w:rsidRPr="004F3E21">
              <w:rPr>
                <w:rFonts w:ascii="Tahoma" w:hAnsi="Tahoma" w:cs="Tahoma"/>
              </w:rPr>
              <w:t xml:space="preserve"> </w:t>
            </w:r>
            <w:proofErr w:type="spellStart"/>
            <w:r w:rsidRPr="004F3E21">
              <w:rPr>
                <w:rFonts w:ascii="Tahoma" w:hAnsi="Tahoma" w:cs="Tahoma"/>
              </w:rPr>
              <w:t>execute</w:t>
            </w:r>
            <w:proofErr w:type="spellEnd"/>
            <w:r>
              <w:rPr>
                <w:rFonts w:ascii="Tahoma" w:hAnsi="Tahoma" w:cs="Tahoma"/>
              </w:rPr>
              <w:t>”</w:t>
            </w:r>
            <w:r w:rsidRPr="004F3E21">
              <w:rPr>
                <w:rFonts w:ascii="Tahoma" w:hAnsi="Tahoma" w:cs="Tahoma"/>
              </w:rPr>
              <w:t>)</w:t>
            </w:r>
          </w:p>
        </w:tc>
      </w:tr>
      <w:tr w:rsidR="00335525" w:rsidRPr="00A03888" w14:paraId="539F92A6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BB6F4CB" w14:textId="363CF887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12.10*</w:t>
            </w:r>
          </w:p>
        </w:tc>
        <w:tc>
          <w:tcPr>
            <w:tcW w:w="4309" w:type="dxa"/>
            <w:vMerge/>
            <w:vAlign w:val="center"/>
          </w:tcPr>
          <w:p w14:paraId="34DA0862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2B805C2A" w14:textId="6DBA9DBC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F3E21">
              <w:rPr>
                <w:rFonts w:ascii="Tahoma" w:hAnsi="Tahoma" w:cs="Tahoma"/>
                <w:sz w:val="22"/>
                <w:szCs w:val="22"/>
              </w:rPr>
              <w:t xml:space="preserve"> - „</w:t>
            </w:r>
            <w:proofErr w:type="spellStart"/>
            <w:r w:rsidRPr="004F3E21">
              <w:rPr>
                <w:rFonts w:ascii="Tahoma" w:hAnsi="Tahoma" w:cs="Tahoma"/>
                <w:sz w:val="22"/>
                <w:szCs w:val="22"/>
              </w:rPr>
              <w:t>betarpiško</w:t>
            </w:r>
            <w:proofErr w:type="spellEnd"/>
            <w:r w:rsidRPr="004F3E21">
              <w:rPr>
                <w:rFonts w:ascii="Tahoma" w:hAnsi="Tahoma" w:cs="Tahoma"/>
                <w:sz w:val="22"/>
                <w:szCs w:val="22"/>
              </w:rPr>
              <w:t xml:space="preserve"> vykdymo</w:t>
            </w:r>
            <w:r>
              <w:rPr>
                <w:rFonts w:ascii="Tahoma" w:hAnsi="Tahoma" w:cs="Tahoma"/>
                <w:sz w:val="22"/>
                <w:szCs w:val="22"/>
              </w:rPr>
              <w:t xml:space="preserve">” </w:t>
            </w:r>
            <w:r w:rsidRPr="004F3E21">
              <w:rPr>
                <w:rFonts w:ascii="Tahoma" w:hAnsi="Tahoma" w:cs="Tahoma"/>
                <w:sz w:val="22"/>
                <w:szCs w:val="22"/>
              </w:rPr>
              <w:t>(</w:t>
            </w:r>
            <w:r w:rsidRPr="004F3E21">
              <w:rPr>
                <w:rFonts w:ascii="Tahoma" w:hAnsi="Tahoma" w:cs="Tahoma"/>
                <w:bCs/>
                <w:sz w:val="22"/>
                <w:szCs w:val="22"/>
              </w:rPr>
              <w:t>„</w:t>
            </w:r>
            <w:proofErr w:type="spellStart"/>
            <w:r w:rsidRPr="004F3E21">
              <w:rPr>
                <w:rFonts w:ascii="Tahoma" w:hAnsi="Tahoma" w:cs="Tahoma"/>
                <w:bCs/>
                <w:sz w:val="22"/>
                <w:szCs w:val="22"/>
              </w:rPr>
              <w:t>direct</w:t>
            </w:r>
            <w:proofErr w:type="spellEnd"/>
            <w:r w:rsidRPr="004F3E21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4F3E21">
              <w:rPr>
                <w:rFonts w:ascii="Tahoma" w:hAnsi="Tahoma" w:cs="Tahoma"/>
                <w:bCs/>
                <w:sz w:val="22"/>
                <w:szCs w:val="22"/>
              </w:rPr>
              <w:t>execute</w:t>
            </w:r>
            <w:proofErr w:type="spellEnd"/>
            <w:r>
              <w:rPr>
                <w:rFonts w:ascii="Tahoma" w:hAnsi="Tahoma" w:cs="Tahoma"/>
                <w:bCs/>
                <w:sz w:val="22"/>
                <w:szCs w:val="22"/>
              </w:rPr>
              <w:t>”</w:t>
            </w:r>
            <w:r w:rsidRPr="004F3E21">
              <w:rPr>
                <w:rFonts w:ascii="Tahoma" w:hAnsi="Tahoma" w:cs="Tahoma"/>
                <w:bCs/>
                <w:sz w:val="22"/>
                <w:szCs w:val="22"/>
              </w:rPr>
              <w:t>)</w:t>
            </w:r>
          </w:p>
        </w:tc>
      </w:tr>
      <w:tr w:rsidR="00335525" w:rsidRPr="00A03888" w14:paraId="213B3BC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BC9C14C" w14:textId="7FF96D9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13.**</w:t>
            </w:r>
          </w:p>
        </w:tc>
        <w:tc>
          <w:tcPr>
            <w:tcW w:w="8498" w:type="dxa"/>
            <w:gridSpan w:val="2"/>
          </w:tcPr>
          <w:p w14:paraId="5F362714" w14:textId="50A545F7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38075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8075E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38075E">
              <w:rPr>
                <w:rFonts w:ascii="Arial" w:hAnsi="Arial" w:cs="Arial"/>
                <w:sz w:val="22"/>
                <w:szCs w:val="22"/>
              </w:rPr>
              <w:t>) analoginiai įėjimai</w:t>
            </w:r>
          </w:p>
        </w:tc>
      </w:tr>
      <w:tr w:rsidR="00335525" w:rsidRPr="00A03888" w14:paraId="4AE478D5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87032B4" w14:textId="25CB4941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13.1**</w:t>
            </w:r>
          </w:p>
        </w:tc>
        <w:tc>
          <w:tcPr>
            <w:tcW w:w="4309" w:type="dxa"/>
            <w:vAlign w:val="center"/>
          </w:tcPr>
          <w:p w14:paraId="03560A32" w14:textId="010ACD04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38075E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38075E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38075E">
              <w:rPr>
                <w:rFonts w:ascii="Arial" w:hAnsi="Arial" w:cs="Arial"/>
                <w:sz w:val="22"/>
                <w:szCs w:val="22"/>
              </w:rPr>
              <w:t xml:space="preserve">) signalų kiekis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16D1DBBC" w14:textId="404C4B2E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95D06">
              <w:rPr>
                <w:rFonts w:ascii="Arial" w:hAnsi="Arial" w:cs="Arial"/>
                <w:sz w:val="22"/>
                <w:szCs w:val="22"/>
              </w:rPr>
              <w:t>≥</w:t>
            </w: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</w:tr>
      <w:tr w:rsidR="00335525" w:rsidRPr="00A03888" w14:paraId="3A13198E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9FC53B4" w14:textId="00113B70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13.2**</w:t>
            </w:r>
          </w:p>
        </w:tc>
        <w:tc>
          <w:tcPr>
            <w:tcW w:w="4309" w:type="dxa"/>
            <w:vAlign w:val="center"/>
          </w:tcPr>
          <w:p w14:paraId="2023EF71" w14:textId="24B3FD8F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38075E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8075E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38075E">
              <w:rPr>
                <w:rFonts w:ascii="Arial" w:hAnsi="Arial" w:cs="Arial"/>
                <w:sz w:val="22"/>
                <w:szCs w:val="22"/>
              </w:rPr>
              <w:t>) analoginiai įėjimai</w:t>
            </w:r>
            <w:r w:rsidRPr="00510448">
              <w:rPr>
                <w:rFonts w:ascii="Arial" w:hAnsi="Arial" w:cs="Arial"/>
                <w:sz w:val="22"/>
                <w:szCs w:val="22"/>
              </w:rPr>
              <w:t xml:space="preserve"> realizuoti kaip</w:t>
            </w:r>
            <w:r w:rsidRPr="008533D3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1DA58DBB" w14:textId="1E8B3B1C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510448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510448">
              <w:rPr>
                <w:rFonts w:ascii="Arial" w:hAnsi="Arial" w:cs="Arial"/>
                <w:bCs/>
                <w:sz w:val="22"/>
                <w:szCs w:val="22"/>
              </w:rPr>
              <w:t>mi</w:t>
            </w: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510448">
              <w:rPr>
                <w:rFonts w:ascii="Arial" w:hAnsi="Arial" w:cs="Arial"/>
                <w:bCs/>
                <w:sz w:val="22"/>
                <w:szCs w:val="22"/>
              </w:rPr>
              <w:t>ro</w:t>
            </w:r>
            <w:proofErr w:type="spellEnd"/>
            <w:r w:rsidRPr="00510448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</w:tr>
      <w:tr w:rsidR="00335525" w:rsidRPr="00A03888" w14:paraId="6F0EA8A4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9C830BC" w14:textId="1D761364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13.3**</w:t>
            </w:r>
          </w:p>
        </w:tc>
        <w:tc>
          <w:tcPr>
            <w:tcW w:w="4309" w:type="dxa"/>
            <w:vMerge w:val="restart"/>
            <w:vAlign w:val="center"/>
          </w:tcPr>
          <w:p w14:paraId="60024F19" w14:textId="02DD7BA6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942078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942078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942078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942078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942078">
              <w:rPr>
                <w:rFonts w:ascii="Arial" w:hAnsi="Arial" w:cs="Arial"/>
                <w:sz w:val="22"/>
                <w:szCs w:val="22"/>
              </w:rPr>
              <w:t xml:space="preserve">) modulio gedimas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53A151C4" w14:textId="125A3580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42078">
              <w:rPr>
                <w:rFonts w:ascii="Arial" w:hAnsi="Arial" w:cs="Arial"/>
                <w:sz w:val="22"/>
                <w:szCs w:val="22"/>
              </w:rPr>
              <w:t>modulio šviesinė (vizualinė) gedimo indikacija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52E6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335525" w:rsidRPr="00A03888" w14:paraId="274D1357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068871A" w14:textId="0C812C78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13.4**</w:t>
            </w:r>
          </w:p>
        </w:tc>
        <w:tc>
          <w:tcPr>
            <w:tcW w:w="4309" w:type="dxa"/>
            <w:vMerge/>
          </w:tcPr>
          <w:p w14:paraId="6513BD18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414A3AF4" w14:textId="2A2E3893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42078">
              <w:rPr>
                <w:rFonts w:ascii="Arial" w:hAnsi="Arial" w:cs="Arial"/>
                <w:sz w:val="22"/>
                <w:szCs w:val="22"/>
              </w:rPr>
              <w:t xml:space="preserve">modulio bendro gedimo perdavimas į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2078">
              <w:rPr>
                <w:rFonts w:ascii="Arial" w:hAnsi="Arial" w:cs="Arial"/>
                <w:sz w:val="22"/>
                <w:szCs w:val="22"/>
              </w:rPr>
              <w:t>TSPĮ</w:t>
            </w:r>
            <w:r w:rsidRPr="00F352E6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335525" w:rsidRPr="00A03888" w14:paraId="1CAD97EB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2EBC25A" w14:textId="08F961FA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13.5**</w:t>
            </w:r>
          </w:p>
        </w:tc>
        <w:tc>
          <w:tcPr>
            <w:tcW w:w="4309" w:type="dxa"/>
            <w:vAlign w:val="center"/>
          </w:tcPr>
          <w:p w14:paraId="398BD70E" w14:textId="1613E05A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</w:t>
            </w:r>
            <w:r w:rsidRPr="0038075E">
              <w:rPr>
                <w:rFonts w:ascii="Arial" w:hAnsi="Arial" w:cs="Arial"/>
                <w:sz w:val="22"/>
                <w:szCs w:val="22"/>
              </w:rPr>
              <w:t xml:space="preserve">ėjimo srovė „ I“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44C5FE31" w14:textId="1AB6FAAF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82137">
              <w:rPr>
                <w:rFonts w:ascii="Arial" w:hAnsi="Arial" w:cs="Arial"/>
                <w:sz w:val="22"/>
                <w:szCs w:val="22"/>
              </w:rPr>
              <w:t>4÷20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82137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</w:p>
        </w:tc>
      </w:tr>
      <w:tr w:rsidR="00335525" w:rsidRPr="00A03888" w14:paraId="1C172C49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ECA3895" w14:textId="0521B168" w:rsidR="00335525" w:rsidRPr="00505314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13.6</w:t>
            </w:r>
            <w:r w:rsidRPr="00F1681E">
              <w:rPr>
                <w:rFonts w:ascii="Arial" w:hAnsi="Arial" w:cs="Arial"/>
                <w:bCs/>
                <w:sz w:val="22"/>
                <w:szCs w:val="22"/>
              </w:rPr>
              <w:t>**</w:t>
            </w:r>
          </w:p>
        </w:tc>
        <w:tc>
          <w:tcPr>
            <w:tcW w:w="4309" w:type="dxa"/>
            <w:vAlign w:val="center"/>
          </w:tcPr>
          <w:p w14:paraId="6EE96F69" w14:textId="5EE9BC05" w:rsidR="00335525" w:rsidRPr="004B62BE" w:rsidRDefault="00335525" w:rsidP="00AC2DE9">
            <w:pPr>
              <w:ind w:right="-108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B62BE">
              <w:rPr>
                <w:rFonts w:ascii="Arial" w:hAnsi="Arial" w:cs="Arial"/>
                <w:color w:val="FF0000"/>
                <w:sz w:val="22"/>
                <w:szCs w:val="22"/>
              </w:rPr>
              <w:t>Analoginio įėjimo matavimo tikslumas</w:t>
            </w:r>
          </w:p>
        </w:tc>
        <w:tc>
          <w:tcPr>
            <w:tcW w:w="4189" w:type="dxa"/>
            <w:vAlign w:val="center"/>
          </w:tcPr>
          <w:p w14:paraId="0C6413B2" w14:textId="4681E77A" w:rsidR="00335525" w:rsidRPr="004B62BE" w:rsidRDefault="00335525" w:rsidP="00AC2DE9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4B62BE">
              <w:rPr>
                <w:rFonts w:ascii="Arial" w:hAnsi="Arial" w:cs="Arial"/>
                <w:color w:val="FF0000"/>
                <w:sz w:val="22"/>
                <w:szCs w:val="22"/>
              </w:rPr>
              <w:t>ne blogesnis kaip 0.5% per skalę</w:t>
            </w:r>
          </w:p>
        </w:tc>
      </w:tr>
      <w:tr w:rsidR="00335525" w:rsidRPr="00A03888" w14:paraId="7BC3523B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AA9DEB9" w14:textId="1CB33AE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13.</w:t>
            </w: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F1681E">
              <w:rPr>
                <w:rFonts w:ascii="Arial" w:hAnsi="Arial" w:cs="Arial"/>
                <w:bCs/>
                <w:sz w:val="22"/>
                <w:szCs w:val="22"/>
              </w:rPr>
              <w:t>**</w:t>
            </w:r>
          </w:p>
        </w:tc>
        <w:tc>
          <w:tcPr>
            <w:tcW w:w="4309" w:type="dxa"/>
            <w:vAlign w:val="center"/>
          </w:tcPr>
          <w:p w14:paraId="71D23C91" w14:textId="7B844D2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sz w:val="22"/>
                <w:szCs w:val="22"/>
              </w:rPr>
              <w:t xml:space="preserve">Keitiklis Analogas/Kodas (A/K) turi būti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296A6CF4" w14:textId="75D28E39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22F65">
              <w:rPr>
                <w:rFonts w:ascii="Arial" w:hAnsi="Arial" w:cs="Arial"/>
                <w:sz w:val="22"/>
                <w:szCs w:val="22"/>
              </w:rPr>
              <w:t>mažiausiai 12 skilčių, plius ženklo bitas</w:t>
            </w:r>
          </w:p>
        </w:tc>
      </w:tr>
      <w:tr w:rsidR="00335525" w:rsidRPr="00A03888" w14:paraId="23FE05D4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F36A9BB" w14:textId="4897B7A0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</w:t>
            </w:r>
          </w:p>
        </w:tc>
        <w:tc>
          <w:tcPr>
            <w:tcW w:w="8498" w:type="dxa"/>
            <w:gridSpan w:val="2"/>
          </w:tcPr>
          <w:p w14:paraId="6A6358EA" w14:textId="49F2F048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Komunikacijos prievadai</w:t>
            </w:r>
          </w:p>
        </w:tc>
      </w:tr>
      <w:tr w:rsidR="00335525" w:rsidRPr="00A03888" w14:paraId="35585957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3325E2C" w14:textId="77945D1E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14.1</w:t>
            </w:r>
          </w:p>
        </w:tc>
        <w:tc>
          <w:tcPr>
            <w:tcW w:w="4309" w:type="dxa"/>
            <w:vAlign w:val="center"/>
          </w:tcPr>
          <w:p w14:paraId="1E53A324" w14:textId="57C87ABD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Komunikacijos prievadai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09A657CD" w14:textId="260CC6B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Integruoti, be papildomų keitiklių </w:t>
            </w:r>
          </w:p>
        </w:tc>
      </w:tr>
      <w:tr w:rsidR="00335525" w:rsidRPr="00A03888" w14:paraId="3CDDD399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9682FAE" w14:textId="56BCB297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14.2</w:t>
            </w:r>
          </w:p>
        </w:tc>
        <w:tc>
          <w:tcPr>
            <w:tcW w:w="8498" w:type="dxa"/>
            <w:gridSpan w:val="2"/>
            <w:vAlign w:val="center"/>
          </w:tcPr>
          <w:p w14:paraId="2B34A32D" w14:textId="051F9C29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Informacijos mainams su Dispečerinio valdymo sistema</w:t>
            </w:r>
          </w:p>
        </w:tc>
      </w:tr>
      <w:tr w:rsidR="00335525" w:rsidRPr="00A03888" w14:paraId="387720B8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50B5A7E" w14:textId="74595F9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14.2.1</w:t>
            </w:r>
          </w:p>
        </w:tc>
        <w:tc>
          <w:tcPr>
            <w:tcW w:w="4309" w:type="dxa"/>
            <w:vAlign w:val="center"/>
          </w:tcPr>
          <w:p w14:paraId="3F9B594F" w14:textId="0E583529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45BDF4C1" w14:textId="3AD86069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</w:tr>
      <w:tr w:rsidR="00335525" w:rsidRPr="00A03888" w14:paraId="6784E906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8DCF24D" w14:textId="77777777" w:rsidR="00335525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D2EF9E0" w14:textId="7DB66210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14.2.2</w:t>
            </w:r>
          </w:p>
        </w:tc>
        <w:tc>
          <w:tcPr>
            <w:tcW w:w="4309" w:type="dxa"/>
            <w:vAlign w:val="center"/>
          </w:tcPr>
          <w:p w14:paraId="1E34E7B6" w14:textId="2BFB70F3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6EA9E2B8" w14:textId="07E38893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IEE 802.3 10/100 Mb/s automatinis suderinamumas</w:t>
            </w:r>
          </w:p>
        </w:tc>
      </w:tr>
      <w:tr w:rsidR="00335525" w:rsidRPr="00A03888" w14:paraId="618F9FBE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0EC7D5E" w14:textId="43D15F02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14.2.3</w:t>
            </w:r>
          </w:p>
        </w:tc>
        <w:tc>
          <w:tcPr>
            <w:tcW w:w="4309" w:type="dxa"/>
            <w:vAlign w:val="center"/>
          </w:tcPr>
          <w:p w14:paraId="3B927875" w14:textId="05411F0D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Jungtis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7D23FD56" w14:textId="41DCFFB6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RJ-45 10/100Base-T</w:t>
            </w:r>
          </w:p>
        </w:tc>
      </w:tr>
      <w:tr w:rsidR="00335525" w:rsidRPr="00A03888" w14:paraId="47646970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DF0272B" w14:textId="17B4BE99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14.2.4</w:t>
            </w:r>
          </w:p>
        </w:tc>
        <w:tc>
          <w:tcPr>
            <w:tcW w:w="4309" w:type="dxa"/>
            <w:vAlign w:val="center"/>
          </w:tcPr>
          <w:p w14:paraId="611B9315" w14:textId="6F460FC2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Unikalus įrangos adresas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79E66D22" w14:textId="6EF25B0A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MAC</w:t>
            </w:r>
          </w:p>
        </w:tc>
      </w:tr>
      <w:tr w:rsidR="00335525" w:rsidRPr="00A03888" w14:paraId="36956834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22DBDDC" w14:textId="127440D6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14.3</w:t>
            </w:r>
          </w:p>
        </w:tc>
        <w:tc>
          <w:tcPr>
            <w:tcW w:w="8498" w:type="dxa"/>
            <w:gridSpan w:val="2"/>
            <w:vAlign w:val="center"/>
          </w:tcPr>
          <w:p w14:paraId="3752850D" w14:textId="33046479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Informacijos mainams su technologinės įrangos sistema</w:t>
            </w:r>
            <w:r w:rsidRPr="0038075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</w:t>
            </w:r>
          </w:p>
        </w:tc>
      </w:tr>
      <w:tr w:rsidR="00335525" w:rsidRPr="00A03888" w14:paraId="141E3481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3EC648F" w14:textId="31F751AE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14.3.1</w:t>
            </w:r>
          </w:p>
        </w:tc>
        <w:tc>
          <w:tcPr>
            <w:tcW w:w="4309" w:type="dxa"/>
            <w:vAlign w:val="center"/>
          </w:tcPr>
          <w:p w14:paraId="3EDA951F" w14:textId="0094D183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62979190" w14:textId="493397BB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</w:tr>
      <w:tr w:rsidR="00335525" w:rsidRPr="00A03888" w14:paraId="168821D4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5D0E4D8" w14:textId="7C20C726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14.3.2</w:t>
            </w:r>
          </w:p>
        </w:tc>
        <w:tc>
          <w:tcPr>
            <w:tcW w:w="4309" w:type="dxa"/>
            <w:vAlign w:val="center"/>
          </w:tcPr>
          <w:p w14:paraId="19E82436" w14:textId="023B72C1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79C1FB1D" w14:textId="46540345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(EIA) RS-485/RS-232</w:t>
            </w:r>
          </w:p>
        </w:tc>
      </w:tr>
      <w:tr w:rsidR="00335525" w:rsidRPr="00A03888" w14:paraId="25DCED82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F8682E6" w14:textId="55F9E95B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14.4</w:t>
            </w:r>
          </w:p>
        </w:tc>
        <w:tc>
          <w:tcPr>
            <w:tcW w:w="8498" w:type="dxa"/>
            <w:gridSpan w:val="2"/>
          </w:tcPr>
          <w:p w14:paraId="7562DD4E" w14:textId="6D7942FA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Prievadai </w:t>
            </w: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 aptarnavimui:</w:t>
            </w:r>
          </w:p>
        </w:tc>
      </w:tr>
      <w:tr w:rsidR="00335525" w:rsidRPr="00A03888" w14:paraId="65D30096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7905B2F" w14:textId="3D421168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14.4.1</w:t>
            </w:r>
          </w:p>
        </w:tc>
        <w:tc>
          <w:tcPr>
            <w:tcW w:w="4309" w:type="dxa"/>
            <w:vAlign w:val="center"/>
          </w:tcPr>
          <w:p w14:paraId="6806F470" w14:textId="56936FF9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6DDC48C6" w14:textId="08130D5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</w:tr>
      <w:tr w:rsidR="00335525" w:rsidRPr="00A03888" w14:paraId="73652CEF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ACA7A51" w14:textId="2F4862CB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14.4.2</w:t>
            </w:r>
          </w:p>
        </w:tc>
        <w:tc>
          <w:tcPr>
            <w:tcW w:w="4309" w:type="dxa"/>
            <w:vAlign w:val="center"/>
          </w:tcPr>
          <w:p w14:paraId="74C370FB" w14:textId="11A1A58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08D23B42" w14:textId="118B1370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10/100Base-T arba RS-232 arba USB</w:t>
            </w:r>
          </w:p>
        </w:tc>
      </w:tr>
      <w:tr w:rsidR="00335525" w:rsidRPr="00A03888" w14:paraId="0F21AC7F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B79AF5C" w14:textId="3E42A313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15.</w:t>
            </w:r>
          </w:p>
        </w:tc>
        <w:tc>
          <w:tcPr>
            <w:tcW w:w="8498" w:type="dxa"/>
            <w:gridSpan w:val="2"/>
          </w:tcPr>
          <w:p w14:paraId="4B24C58A" w14:textId="32FB772F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 programinė įranga</w:t>
            </w:r>
          </w:p>
        </w:tc>
      </w:tr>
      <w:tr w:rsidR="00335525" w:rsidRPr="00A03888" w14:paraId="5E3D32A1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9E340E8" w14:textId="75ACF2CC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15.1</w:t>
            </w:r>
          </w:p>
        </w:tc>
        <w:tc>
          <w:tcPr>
            <w:tcW w:w="4309" w:type="dxa"/>
            <w:vAlign w:val="center"/>
          </w:tcPr>
          <w:p w14:paraId="3E3DC3AC" w14:textId="23324279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Konfigūravimo programinė įranga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62886A95" w14:textId="71D51A56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Pavadinimas, versija</w:t>
            </w:r>
          </w:p>
        </w:tc>
      </w:tr>
      <w:tr w:rsidR="00335525" w:rsidRPr="00A03888" w14:paraId="1655090D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CCC25C0" w14:textId="108EB786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15.2</w:t>
            </w:r>
          </w:p>
        </w:tc>
        <w:tc>
          <w:tcPr>
            <w:tcW w:w="4309" w:type="dxa"/>
            <w:vMerge w:val="restart"/>
          </w:tcPr>
          <w:p w14:paraId="621D31CD" w14:textId="77777777" w:rsidR="00335525" w:rsidRPr="0038075E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50C7C76" w14:textId="77777777" w:rsidR="00335525" w:rsidRPr="0038075E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1DF7563" w14:textId="77777777" w:rsidR="00335525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0260C5" w14:textId="77777777" w:rsidR="00335525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D119BA" w14:textId="54A730A7" w:rsidR="00335525" w:rsidRPr="00471EA0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Programinės įrangos konfigūravimo įrankiai ir licencijos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66D4F2D3" w14:textId="3C985A28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lastRenderedPageBreak/>
              <w:t>Parametrų, funkcijų ir informacijos mainų konfigūravimui</w:t>
            </w:r>
          </w:p>
        </w:tc>
      </w:tr>
      <w:tr w:rsidR="00335525" w:rsidRPr="00A03888" w14:paraId="756E8BCD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748F816" w14:textId="39EE060A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15.3</w:t>
            </w:r>
          </w:p>
        </w:tc>
        <w:tc>
          <w:tcPr>
            <w:tcW w:w="4309" w:type="dxa"/>
            <w:vMerge/>
          </w:tcPr>
          <w:p w14:paraId="25623EF5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4516041C" w14:textId="6E2E918C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>Nuotoliniam stebėjimui ir įvykių nuskaitymui</w:t>
            </w:r>
          </w:p>
        </w:tc>
      </w:tr>
      <w:tr w:rsidR="00335525" w:rsidRPr="00A03888" w14:paraId="1670BDAA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CF61B34" w14:textId="40FB9D35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lastRenderedPageBreak/>
              <w:t>15.4</w:t>
            </w:r>
          </w:p>
        </w:tc>
        <w:tc>
          <w:tcPr>
            <w:tcW w:w="4309" w:type="dxa"/>
            <w:vMerge/>
          </w:tcPr>
          <w:p w14:paraId="787E6ABC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24D1AE20" w14:textId="65DCD542" w:rsidR="00335525" w:rsidRPr="00471EA0" w:rsidRDefault="00335525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 konfigūracijos eksportas/importas</w:t>
            </w:r>
          </w:p>
        </w:tc>
      </w:tr>
      <w:tr w:rsidR="00335525" w:rsidRPr="00A03888" w14:paraId="52D8349A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E28E6DD" w14:textId="721DBB10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15.5</w:t>
            </w:r>
          </w:p>
        </w:tc>
        <w:tc>
          <w:tcPr>
            <w:tcW w:w="4309" w:type="dxa"/>
            <w:vMerge/>
          </w:tcPr>
          <w:p w14:paraId="022DB0C3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2DE2E1B6" w14:textId="327A63F4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8247F8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TSPĮ programinės įrangos arba kibernetinio saugumo programinės įrangos atnaujinimas</w:t>
            </w:r>
          </w:p>
        </w:tc>
      </w:tr>
      <w:tr w:rsidR="00335525" w:rsidRPr="00A03888" w14:paraId="30141DCB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B66D814" w14:textId="47676C46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16.</w:t>
            </w:r>
          </w:p>
        </w:tc>
        <w:tc>
          <w:tcPr>
            <w:tcW w:w="8498" w:type="dxa"/>
            <w:gridSpan w:val="2"/>
          </w:tcPr>
          <w:p w14:paraId="13826782" w14:textId="6268F5E2" w:rsidR="00335525" w:rsidRPr="006459C2" w:rsidRDefault="00335525" w:rsidP="00AC2DE9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8075E">
              <w:rPr>
                <w:rFonts w:ascii="Arial" w:hAnsi="Arial" w:cs="Arial"/>
                <w:bCs/>
                <w:sz w:val="22"/>
                <w:szCs w:val="22"/>
              </w:rPr>
              <w:t>funkcijo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</w:p>
        </w:tc>
      </w:tr>
      <w:tr w:rsidR="00335525" w:rsidRPr="00A03888" w14:paraId="6B6433D4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3E74AC4" w14:textId="77777777" w:rsidR="00335525" w:rsidRPr="00F1681E" w:rsidRDefault="00335525" w:rsidP="00AC2DE9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C7BC3B" w14:textId="67579C27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16.1</w:t>
            </w:r>
          </w:p>
        </w:tc>
        <w:tc>
          <w:tcPr>
            <w:tcW w:w="4309" w:type="dxa"/>
            <w:vAlign w:val="center"/>
          </w:tcPr>
          <w:p w14:paraId="1F8CE1DA" w14:textId="1611A90B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Turėti vidinę atmintį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7AC1276E" w14:textId="63451D18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nepriklausomą nuo maitinimo (dingus maitinimui įvykių įrašai turi išlikti</w:t>
            </w:r>
          </w:p>
        </w:tc>
      </w:tr>
      <w:tr w:rsidR="00335525" w:rsidRPr="00A03888" w14:paraId="2B36C084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E2535A9" w14:textId="6EF3F07B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16.3</w:t>
            </w:r>
          </w:p>
        </w:tc>
        <w:tc>
          <w:tcPr>
            <w:tcW w:w="4309" w:type="dxa"/>
            <w:vAlign w:val="center"/>
          </w:tcPr>
          <w:p w14:paraId="74889917" w14:textId="011480B9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Turėti vidinę, nepriklausomą nuo maitinimo atmintį, galinčią registruoti, kaupti, išsaugoti ir leisti peržiūrėti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3765FB92" w14:textId="2FAD5109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≥ 1000 (SOE) įvykių</w:t>
            </w:r>
          </w:p>
        </w:tc>
      </w:tr>
      <w:tr w:rsidR="00335525" w:rsidRPr="00A03888" w14:paraId="216C9999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E8462D7" w14:textId="6274E0F0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16.4</w:t>
            </w:r>
          </w:p>
        </w:tc>
        <w:tc>
          <w:tcPr>
            <w:tcW w:w="4309" w:type="dxa"/>
          </w:tcPr>
          <w:p w14:paraId="67D0B89B" w14:textId="1661B8C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Palaikyti laiko sinchronizavimo funkciją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4D46FEBB" w14:textId="3414BBBF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SNTP (</w:t>
            </w:r>
            <w:proofErr w:type="spellStart"/>
            <w:r w:rsidRPr="001C59C5">
              <w:rPr>
                <w:rFonts w:ascii="Arial" w:hAnsi="Arial" w:cs="Arial"/>
                <w:bCs/>
                <w:sz w:val="22"/>
                <w:szCs w:val="22"/>
              </w:rPr>
              <w:t>client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335525" w:rsidRPr="00A03888" w14:paraId="73D0CB73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E4D3AA0" w14:textId="75D91E56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16.5</w:t>
            </w:r>
          </w:p>
        </w:tc>
        <w:tc>
          <w:tcPr>
            <w:tcW w:w="4309" w:type="dxa"/>
            <w:vAlign w:val="center"/>
          </w:tcPr>
          <w:p w14:paraId="53CF073B" w14:textId="4AE9005A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Laiko  automatinio keitimo funkciją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48554CFB" w14:textId="51C60BC3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vasaros/žiemos (DST)</w:t>
            </w:r>
          </w:p>
        </w:tc>
      </w:tr>
      <w:tr w:rsidR="00335525" w:rsidRPr="00A03888" w14:paraId="55816AF1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C19F630" w14:textId="7E2F5F18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16.6</w:t>
            </w:r>
          </w:p>
        </w:tc>
        <w:tc>
          <w:tcPr>
            <w:tcW w:w="4309" w:type="dxa"/>
            <w:vAlign w:val="center"/>
          </w:tcPr>
          <w:p w14:paraId="7B064934" w14:textId="30E668C6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Laiko juostų nustatymas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189" w:type="dxa"/>
            <w:vAlign w:val="center"/>
          </w:tcPr>
          <w:p w14:paraId="3B3351D1" w14:textId="6A54543C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Rankinis</w:t>
            </w:r>
          </w:p>
        </w:tc>
      </w:tr>
      <w:tr w:rsidR="00335525" w:rsidRPr="00A03888" w14:paraId="236F3111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0F09483" w14:textId="5C4F48EA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17.</w:t>
            </w:r>
          </w:p>
        </w:tc>
        <w:tc>
          <w:tcPr>
            <w:tcW w:w="4309" w:type="dxa"/>
          </w:tcPr>
          <w:p w14:paraId="087E5430" w14:textId="21E4A6CC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807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Garantinis laikotarpis</w:t>
            </w:r>
            <w: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e</w:t>
            </w:r>
            <w:r w:rsidRPr="00DE3FEB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189" w:type="dxa"/>
          </w:tcPr>
          <w:p w14:paraId="71706CCF" w14:textId="28E5B8C7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≥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Pr="001C59C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24 mėn.</w:t>
            </w:r>
          </w:p>
        </w:tc>
      </w:tr>
      <w:tr w:rsidR="00335525" w:rsidRPr="00A03888" w14:paraId="77305A5F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BBA2274" w14:textId="233DFCCB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18.</w:t>
            </w:r>
          </w:p>
        </w:tc>
        <w:tc>
          <w:tcPr>
            <w:tcW w:w="4309" w:type="dxa"/>
            <w:vMerge w:val="restart"/>
          </w:tcPr>
          <w:p w14:paraId="662B0DC0" w14:textId="77777777" w:rsidR="00335525" w:rsidRPr="0038075E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BB6FF8" w14:textId="77777777" w:rsidR="00335525" w:rsidRPr="0038075E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C3422D" w14:textId="77777777" w:rsidR="00335525" w:rsidRPr="0038075E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CEA452" w14:textId="77777777" w:rsidR="00335525" w:rsidRPr="0038075E" w:rsidRDefault="00335525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C8BA35" w14:textId="5409BF5F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38075E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38075E">
              <w:rPr>
                <w:rFonts w:ascii="Arial" w:hAnsi="Arial" w:cs="Arial"/>
                <w:bCs/>
                <w:sz w:val="22"/>
                <w:szCs w:val="22"/>
              </w:rPr>
              <w:t xml:space="preserve"> TSPĮ gamintojas kartu su įranga privalo pateikti</w:t>
            </w:r>
            <w:r w:rsidRPr="0038075E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e</w:t>
            </w:r>
            <w:r w:rsidRPr="00DE3FEB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)</w:t>
            </w:r>
            <w:r w:rsidRPr="0038075E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189" w:type="dxa"/>
          </w:tcPr>
          <w:p w14:paraId="659C6170" w14:textId="6DEECFFC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būtinus sujungimo kabelius arba laidus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1C59C5">
              <w:rPr>
                <w:rFonts w:ascii="Arial" w:hAnsi="Arial" w:cs="Arial"/>
                <w:bCs/>
                <w:sz w:val="22"/>
                <w:szCs w:val="22"/>
              </w:rPr>
              <w:t>icro</w:t>
            </w:r>
            <w:proofErr w:type="spellEnd"/>
            <w:r w:rsidRPr="001C59C5">
              <w:rPr>
                <w:rFonts w:ascii="Arial" w:hAnsi="Arial" w:cs="Arial"/>
                <w:bCs/>
                <w:sz w:val="22"/>
                <w:szCs w:val="22"/>
              </w:rPr>
              <w:t xml:space="preserve"> TSPĮ  konfigūravimui ir testavimui</w:t>
            </w:r>
          </w:p>
        </w:tc>
      </w:tr>
      <w:tr w:rsidR="00335525" w:rsidRPr="00A03888" w14:paraId="5CA9C60F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507F8D5" w14:textId="5401F084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19.</w:t>
            </w:r>
          </w:p>
        </w:tc>
        <w:tc>
          <w:tcPr>
            <w:tcW w:w="4309" w:type="dxa"/>
            <w:vMerge/>
          </w:tcPr>
          <w:p w14:paraId="6DE1C2D7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  <w:vAlign w:val="center"/>
          </w:tcPr>
          <w:p w14:paraId="08FCAC8B" w14:textId="0DD68F30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C59C5">
              <w:rPr>
                <w:rFonts w:ascii="Arial" w:hAnsi="Arial" w:cs="Arial"/>
                <w:bCs/>
                <w:sz w:val="22"/>
                <w:szCs w:val="22"/>
              </w:rPr>
              <w:t>Informacijos mainų protokolų licencijas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jei tokia reikalinga įrangos darbui ir aptarnavimui</w:t>
            </w:r>
          </w:p>
        </w:tc>
      </w:tr>
      <w:tr w:rsidR="00335525" w:rsidRPr="00A03888" w14:paraId="42A3AC1E" w14:textId="77777777" w:rsidTr="00335525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820234F" w14:textId="416D6CBF" w:rsidR="00335525" w:rsidRPr="00F1681E" w:rsidRDefault="00335525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F1681E">
              <w:rPr>
                <w:rFonts w:ascii="Arial" w:hAnsi="Arial" w:cs="Arial"/>
                <w:bCs/>
                <w:sz w:val="22"/>
                <w:szCs w:val="22"/>
              </w:rPr>
              <w:t>20.</w:t>
            </w:r>
          </w:p>
        </w:tc>
        <w:tc>
          <w:tcPr>
            <w:tcW w:w="4309" w:type="dxa"/>
            <w:vMerge/>
          </w:tcPr>
          <w:p w14:paraId="03F78331" w14:textId="77777777" w:rsidR="00335525" w:rsidRPr="00726028" w:rsidRDefault="00335525" w:rsidP="00AC2DE9">
            <w:pPr>
              <w:ind w:right="-10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189" w:type="dxa"/>
          </w:tcPr>
          <w:p w14:paraId="49709B15" w14:textId="5953F44F" w:rsidR="00335525" w:rsidRPr="006459C2" w:rsidRDefault="00335525" w:rsidP="00AC2DE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BC6C74">
              <w:rPr>
                <w:rFonts w:ascii="Arial" w:hAnsi="Arial" w:cs="Arial"/>
                <w:bCs/>
                <w:sz w:val="22"/>
                <w:szCs w:val="22"/>
              </w:rPr>
              <w:t>Apsaugos raktus (</w:t>
            </w:r>
            <w:proofErr w:type="spellStart"/>
            <w:r w:rsidRPr="00BC6C74">
              <w:rPr>
                <w:rFonts w:ascii="Arial" w:hAnsi="Arial" w:cs="Arial"/>
                <w:bCs/>
                <w:sz w:val="22"/>
                <w:szCs w:val="22"/>
              </w:rPr>
              <w:t>Dongle</w:t>
            </w:r>
            <w:proofErr w:type="spellEnd"/>
            <w:r w:rsidRPr="00BC6C74">
              <w:rPr>
                <w:rFonts w:ascii="Arial" w:hAnsi="Arial" w:cs="Arial"/>
                <w:bCs/>
                <w:sz w:val="22"/>
                <w:szCs w:val="22"/>
              </w:rPr>
              <w:t>), jei tokia reikalinga įrangos darbui ir aptarnavimui</w:t>
            </w:r>
          </w:p>
        </w:tc>
      </w:tr>
    </w:tbl>
    <w:p w14:paraId="6C559665" w14:textId="77777777" w:rsidR="00CA2A4E" w:rsidRDefault="00CA2A4E" w:rsidP="00AC2DE9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7D166FE" w14:textId="77777777" w:rsidR="00F2186C" w:rsidRPr="00942078" w:rsidRDefault="00F2186C" w:rsidP="00AC2DE9">
      <w:pPr>
        <w:pStyle w:val="NoSpacing"/>
        <w:rPr>
          <w:rFonts w:ascii="Arial" w:hAnsi="Arial"/>
        </w:rPr>
      </w:pPr>
      <w:r w:rsidRPr="00942078">
        <w:rPr>
          <w:rFonts w:ascii="Arial" w:hAnsi="Arial"/>
        </w:rPr>
        <w:t>* - tik elektros sektoriui</w:t>
      </w:r>
      <w:r>
        <w:rPr>
          <w:rFonts w:ascii="Arial" w:hAnsi="Arial"/>
        </w:rPr>
        <w:t>;</w:t>
      </w:r>
    </w:p>
    <w:p w14:paraId="2768F8F0" w14:textId="77777777" w:rsidR="00F2186C" w:rsidRPr="00942078" w:rsidRDefault="00F2186C" w:rsidP="00AC2DE9">
      <w:pPr>
        <w:pStyle w:val="NoSpacing"/>
        <w:rPr>
          <w:rFonts w:ascii="Arial" w:hAnsi="Arial"/>
        </w:rPr>
      </w:pPr>
      <w:r w:rsidRPr="00942078">
        <w:rPr>
          <w:rFonts w:ascii="Arial" w:hAnsi="Arial"/>
        </w:rPr>
        <w:t>** - tik dujų sektoriui</w:t>
      </w:r>
      <w:r>
        <w:rPr>
          <w:rFonts w:ascii="Arial" w:hAnsi="Arial"/>
        </w:rPr>
        <w:t>;</w:t>
      </w:r>
    </w:p>
    <w:p w14:paraId="0122E0CA" w14:textId="77777777" w:rsidR="00F2186C" w:rsidRPr="00942078" w:rsidRDefault="00F2186C" w:rsidP="00AC2DE9">
      <w:pPr>
        <w:rPr>
          <w:rFonts w:ascii="Arial" w:hAnsi="Arial" w:cs="Arial"/>
          <w:bCs/>
          <w:strike/>
          <w:sz w:val="22"/>
          <w:szCs w:val="22"/>
        </w:rPr>
      </w:pPr>
      <w:r w:rsidRPr="00942078">
        <w:rPr>
          <w:rFonts w:ascii="Arial" w:hAnsi="Arial"/>
          <w:sz w:val="22"/>
          <w:szCs w:val="22"/>
        </w:rPr>
        <w:t xml:space="preserve">*** - </w:t>
      </w:r>
      <w:r>
        <w:rPr>
          <w:rFonts w:ascii="Arial" w:hAnsi="Arial"/>
          <w:sz w:val="22"/>
          <w:szCs w:val="22"/>
        </w:rPr>
        <w:t xml:space="preserve">reikalaujama tik, </w:t>
      </w:r>
      <w:r w:rsidRPr="00942078">
        <w:rPr>
          <w:rFonts w:ascii="Arial" w:hAnsi="Arial"/>
          <w:sz w:val="22"/>
          <w:szCs w:val="22"/>
        </w:rPr>
        <w:t xml:space="preserve">kai </w:t>
      </w:r>
      <w:proofErr w:type="spellStart"/>
      <w:r w:rsidRPr="00942078">
        <w:rPr>
          <w:rFonts w:ascii="Arial" w:hAnsi="Arial" w:cs="Arial"/>
          <w:bCs/>
          <w:sz w:val="22"/>
          <w:szCs w:val="22"/>
        </w:rPr>
        <w:t>Micro</w:t>
      </w:r>
      <w:proofErr w:type="spellEnd"/>
      <w:r w:rsidRPr="00942078">
        <w:rPr>
          <w:rFonts w:ascii="Arial" w:hAnsi="Arial" w:cs="Arial"/>
          <w:bCs/>
          <w:sz w:val="22"/>
          <w:szCs w:val="22"/>
        </w:rPr>
        <w:t xml:space="preserve"> TSPĮ</w:t>
      </w:r>
      <w:r w:rsidRPr="00942078">
        <w:rPr>
          <w:rFonts w:ascii="Arial" w:hAnsi="Arial" w:cs="Arial"/>
          <w:sz w:val="22"/>
          <w:szCs w:val="22"/>
        </w:rPr>
        <w:t xml:space="preserve"> binariniai įėjimai</w:t>
      </w:r>
      <w:r>
        <w:rPr>
          <w:rFonts w:ascii="Arial" w:hAnsi="Arial" w:cs="Arial"/>
          <w:sz w:val="22"/>
          <w:szCs w:val="22"/>
        </w:rPr>
        <w:t xml:space="preserve">, </w:t>
      </w:r>
      <w:r w:rsidRPr="00942078">
        <w:rPr>
          <w:rFonts w:ascii="Arial" w:hAnsi="Arial" w:cs="Arial"/>
          <w:sz w:val="22"/>
          <w:szCs w:val="22"/>
        </w:rPr>
        <w:t>binariniai</w:t>
      </w:r>
      <w:r>
        <w:rPr>
          <w:rFonts w:ascii="Arial" w:hAnsi="Arial" w:cs="Arial"/>
          <w:sz w:val="22"/>
          <w:szCs w:val="22"/>
        </w:rPr>
        <w:t xml:space="preserve"> išėjimai, </w:t>
      </w:r>
      <w:r w:rsidRPr="00942078">
        <w:rPr>
          <w:rFonts w:ascii="Arial" w:hAnsi="Arial" w:cs="Arial"/>
          <w:sz w:val="22"/>
          <w:szCs w:val="22"/>
        </w:rPr>
        <w:t>analogini</w:t>
      </w:r>
      <w:r>
        <w:rPr>
          <w:rFonts w:ascii="Arial" w:hAnsi="Arial" w:cs="Arial"/>
          <w:sz w:val="22"/>
          <w:szCs w:val="22"/>
        </w:rPr>
        <w:t>ai</w:t>
      </w:r>
      <w:r w:rsidRPr="00942078">
        <w:rPr>
          <w:rFonts w:ascii="Arial" w:hAnsi="Arial" w:cs="Arial"/>
          <w:sz w:val="22"/>
          <w:szCs w:val="22"/>
        </w:rPr>
        <w:t xml:space="preserve"> įėjim</w:t>
      </w:r>
      <w:r>
        <w:rPr>
          <w:rFonts w:ascii="Arial" w:hAnsi="Arial" w:cs="Arial"/>
          <w:sz w:val="22"/>
          <w:szCs w:val="22"/>
        </w:rPr>
        <w:t>ai</w:t>
      </w:r>
      <w:r w:rsidRPr="00942078">
        <w:rPr>
          <w:rFonts w:ascii="Arial" w:hAnsi="Arial" w:cs="Arial"/>
          <w:sz w:val="22"/>
          <w:szCs w:val="22"/>
        </w:rPr>
        <w:t xml:space="preserve"> realizuoti kaip atskiri moduliai</w:t>
      </w:r>
      <w:r>
        <w:rPr>
          <w:rFonts w:ascii="Arial" w:hAnsi="Arial" w:cs="Arial"/>
          <w:sz w:val="22"/>
          <w:szCs w:val="22"/>
        </w:rPr>
        <w:t>.</w:t>
      </w:r>
    </w:p>
    <w:p w14:paraId="32165171" w14:textId="77777777" w:rsidR="00F2186C" w:rsidRDefault="00F2186C" w:rsidP="00AC2DE9">
      <w:pPr>
        <w:pStyle w:val="NoSpacing"/>
        <w:rPr>
          <w:rFonts w:ascii="Arial" w:hAnsi="Arial"/>
          <w:b/>
          <w:bCs/>
          <w:color w:val="000000"/>
        </w:rPr>
      </w:pPr>
    </w:p>
    <w:p w14:paraId="1BE3D5F0" w14:textId="77777777" w:rsidR="00F2186C" w:rsidRPr="006B627F" w:rsidRDefault="00F2186C" w:rsidP="00AC2DE9">
      <w:pPr>
        <w:pStyle w:val="NoSpacing"/>
        <w:rPr>
          <w:rFonts w:ascii="Arial" w:eastAsia="Arial" w:hAnsi="Arial"/>
          <w:color w:val="70AD47"/>
        </w:rPr>
      </w:pPr>
      <w:r w:rsidRPr="006B627F">
        <w:rPr>
          <w:rFonts w:ascii="Arial" w:hAnsi="Arial"/>
          <w:b/>
          <w:bCs/>
          <w:color w:val="000000"/>
        </w:rPr>
        <w:t>Pastabos:</w:t>
      </w:r>
    </w:p>
    <w:p w14:paraId="0E930FFA" w14:textId="77777777" w:rsidR="00F2186C" w:rsidRPr="006B627F" w:rsidRDefault="00F2186C" w:rsidP="00AC2DE9">
      <w:pPr>
        <w:pStyle w:val="NoSpacing"/>
        <w:rPr>
          <w:rFonts w:ascii="Arial" w:eastAsia="Arial" w:hAnsi="Arial"/>
          <w:b/>
          <w:bCs/>
          <w:color w:val="000000"/>
        </w:rPr>
      </w:pPr>
    </w:p>
    <w:p w14:paraId="3AD892FE" w14:textId="77777777" w:rsidR="00F2186C" w:rsidRPr="006B627F" w:rsidRDefault="00F2186C" w:rsidP="00AC2DE9">
      <w:pPr>
        <w:pStyle w:val="NoSpacing"/>
        <w:rPr>
          <w:rFonts w:ascii="Arial" w:eastAsia="Arial" w:hAnsi="Arial"/>
          <w:color w:val="70AD47"/>
        </w:rPr>
      </w:pPr>
      <w:r w:rsidRPr="006B627F">
        <w:rPr>
          <w:rFonts w:ascii="Arial" w:eastAsia="Arial" w:hAnsi="Arial"/>
          <w:b/>
          <w:bCs/>
          <w:color w:val="000000"/>
        </w:rPr>
        <w:t>Dokumentacija reikalaujamo parametro atitikimo pagrindimui:</w:t>
      </w:r>
    </w:p>
    <w:p w14:paraId="218C0011" w14:textId="77777777" w:rsidR="00F2186C" w:rsidRPr="006B627F" w:rsidRDefault="00F2186C" w:rsidP="00AC2DE9">
      <w:pPr>
        <w:pStyle w:val="NoSpacing"/>
        <w:rPr>
          <w:rFonts w:ascii="Arial" w:eastAsia="Arial" w:hAnsi="Arial"/>
          <w:color w:val="000000"/>
        </w:rPr>
      </w:pPr>
    </w:p>
    <w:p w14:paraId="12EB499F" w14:textId="68AD1DC9" w:rsidR="00F2186C" w:rsidRDefault="00F2186C" w:rsidP="00AC2DE9">
      <w:pPr>
        <w:pStyle w:val="NoSpacing"/>
        <w:numPr>
          <w:ilvl w:val="0"/>
          <w:numId w:val="2"/>
        </w:numPr>
        <w:rPr>
          <w:rFonts w:ascii="Arial" w:eastAsia="Arial" w:hAnsi="Arial"/>
        </w:rPr>
      </w:pPr>
      <w:r w:rsidRPr="006B627F">
        <w:rPr>
          <w:rFonts w:ascii="Arial" w:eastAsia="Arial" w:hAnsi="Arial"/>
        </w:rPr>
        <w:t xml:space="preserve">Vadybos sistemos sertifikato kopija; </w:t>
      </w:r>
    </w:p>
    <w:p w14:paraId="2EA8DF72" w14:textId="77777777" w:rsidR="00F3541F" w:rsidRDefault="00F3541F" w:rsidP="00AC2DE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>
        <w:rPr>
          <w:rFonts w:ascii="Arial" w:eastAsia="Arial" w:hAnsi="Arial" w:cs="Arial"/>
        </w:rPr>
        <w:t>Full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member</w:t>
      </w:r>
      <w:proofErr w:type="spellEnd"/>
      <w:r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545C8D9F" w14:textId="7FEA022B" w:rsidR="00F3541F" w:rsidRPr="00395D06" w:rsidRDefault="00395D06" w:rsidP="00AC2DE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 w:themeColor="text1"/>
        </w:rPr>
        <w:t>Bandymų, atliktų akredituotoje (-</w:t>
      </w:r>
      <w:proofErr w:type="spellStart"/>
      <w:r>
        <w:rPr>
          <w:rFonts w:ascii="Arial" w:eastAsia="Arial" w:hAnsi="Arial" w:cs="Arial"/>
          <w:color w:val="000000" w:themeColor="text1"/>
        </w:rPr>
        <w:t>se</w:t>
      </w:r>
      <w:proofErr w:type="spellEnd"/>
      <w:r>
        <w:rPr>
          <w:rFonts w:ascii="Arial" w:eastAsia="Arial" w:hAnsi="Arial" w:cs="Arial"/>
          <w:color w:val="000000" w:themeColor="text1"/>
        </w:rPr>
        <w:t>) laboratorijoje (-</w:t>
      </w:r>
      <w:proofErr w:type="spellStart"/>
      <w:r>
        <w:rPr>
          <w:rFonts w:ascii="Arial" w:eastAsia="Arial" w:hAnsi="Arial" w:cs="Arial"/>
          <w:color w:val="000000" w:themeColor="text1"/>
        </w:rPr>
        <w:t>se</w:t>
      </w:r>
      <w:proofErr w:type="spellEnd"/>
      <w:r>
        <w:rPr>
          <w:rFonts w:ascii="Arial" w:eastAsia="Arial" w:hAnsi="Arial" w:cs="Arial"/>
          <w:color w:val="000000" w:themeColor="text1"/>
        </w:rPr>
        <w:t>)  protokolų kopijos;</w:t>
      </w:r>
    </w:p>
    <w:p w14:paraId="67740A23" w14:textId="77777777" w:rsidR="00F2186C" w:rsidRPr="006B627F" w:rsidRDefault="00F2186C" w:rsidP="00AC2DE9">
      <w:pPr>
        <w:pStyle w:val="NoSpacing"/>
        <w:numPr>
          <w:ilvl w:val="0"/>
          <w:numId w:val="2"/>
        </w:numPr>
        <w:rPr>
          <w:rFonts w:ascii="Arial" w:eastAsia="Arial" w:hAnsi="Arial"/>
        </w:rPr>
      </w:pPr>
      <w:r w:rsidRPr="006B627F">
        <w:rPr>
          <w:rFonts w:ascii="Arial" w:eastAsia="Arial" w:hAnsi="Arial"/>
        </w:rPr>
        <w:t>Gamintojo parengtas gaminio techninis aprašymas arba gamintojo deklaracija;</w:t>
      </w:r>
    </w:p>
    <w:p w14:paraId="63DA6D16" w14:textId="40D40614" w:rsidR="00B07EA5" w:rsidRPr="00F73C33" w:rsidRDefault="00F2186C" w:rsidP="00AC2DE9">
      <w:pPr>
        <w:pStyle w:val="NoSpacing"/>
        <w:numPr>
          <w:ilvl w:val="0"/>
          <w:numId w:val="2"/>
        </w:numPr>
        <w:rPr>
          <w:rFonts w:ascii="Arial" w:eastAsia="Arial" w:hAnsi="Arial"/>
        </w:rPr>
      </w:pPr>
      <w:r w:rsidRPr="006B627F">
        <w:rPr>
          <w:rFonts w:ascii="Arial" w:eastAsia="Arial" w:hAnsi="Arial"/>
        </w:rPr>
        <w:t>Tiekėjo deklaracija</w:t>
      </w:r>
      <w:r w:rsidR="00F73C33">
        <w:rPr>
          <w:rFonts w:ascii="Arial" w:eastAsia="Arial" w:hAnsi="Arial"/>
        </w:rPr>
        <w:t>.</w:t>
      </w:r>
    </w:p>
    <w:sectPr w:rsidR="00B07EA5" w:rsidRPr="00F73C33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18D8" w14:textId="77777777" w:rsidR="00E167C1" w:rsidRDefault="00E167C1" w:rsidP="00026881">
      <w:r>
        <w:separator/>
      </w:r>
    </w:p>
  </w:endnote>
  <w:endnote w:type="continuationSeparator" w:id="0">
    <w:p w14:paraId="210FD04E" w14:textId="77777777" w:rsidR="00E167C1" w:rsidRDefault="00E167C1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A368" w14:textId="77777777" w:rsidR="000063CF" w:rsidRDefault="00006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/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A9CBD" w14:textId="77777777" w:rsidR="00E167C1" w:rsidRDefault="00E167C1" w:rsidP="00026881">
      <w:r>
        <w:separator/>
      </w:r>
    </w:p>
  </w:footnote>
  <w:footnote w:type="continuationSeparator" w:id="0">
    <w:p w14:paraId="39264972" w14:textId="77777777" w:rsidR="00E167C1" w:rsidRDefault="00E167C1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9EB1" w14:textId="77777777" w:rsidR="000063CF" w:rsidRDefault="00006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668D62A8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488434">
    <w:abstractNumId w:val="1"/>
  </w:num>
  <w:num w:numId="2" w16cid:durableId="129640275">
    <w:abstractNumId w:val="2"/>
  </w:num>
  <w:num w:numId="3" w16cid:durableId="1460732265">
    <w:abstractNumId w:val="0"/>
  </w:num>
  <w:num w:numId="4" w16cid:durableId="1953321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63CF"/>
    <w:rsid w:val="00011DB4"/>
    <w:rsid w:val="00011F33"/>
    <w:rsid w:val="00015C1F"/>
    <w:rsid w:val="0002454D"/>
    <w:rsid w:val="00025A5E"/>
    <w:rsid w:val="00026881"/>
    <w:rsid w:val="0003314E"/>
    <w:rsid w:val="000353BB"/>
    <w:rsid w:val="0003744D"/>
    <w:rsid w:val="0003781F"/>
    <w:rsid w:val="0004702A"/>
    <w:rsid w:val="00052DE3"/>
    <w:rsid w:val="00056920"/>
    <w:rsid w:val="00056C35"/>
    <w:rsid w:val="00073515"/>
    <w:rsid w:val="00084B6A"/>
    <w:rsid w:val="00091DB3"/>
    <w:rsid w:val="0009358D"/>
    <w:rsid w:val="000A1D11"/>
    <w:rsid w:val="000A3789"/>
    <w:rsid w:val="000D01EB"/>
    <w:rsid w:val="000F36B0"/>
    <w:rsid w:val="00114BC6"/>
    <w:rsid w:val="001200B4"/>
    <w:rsid w:val="0012259C"/>
    <w:rsid w:val="00144CAD"/>
    <w:rsid w:val="00155C73"/>
    <w:rsid w:val="00162141"/>
    <w:rsid w:val="0017308A"/>
    <w:rsid w:val="00174BC6"/>
    <w:rsid w:val="00174D27"/>
    <w:rsid w:val="00186D2F"/>
    <w:rsid w:val="00187009"/>
    <w:rsid w:val="001A2365"/>
    <w:rsid w:val="001B5F84"/>
    <w:rsid w:val="001D4E68"/>
    <w:rsid w:val="001E22DB"/>
    <w:rsid w:val="001F6FB7"/>
    <w:rsid w:val="001F7A46"/>
    <w:rsid w:val="002042C5"/>
    <w:rsid w:val="00213A0D"/>
    <w:rsid w:val="00223365"/>
    <w:rsid w:val="00223CFE"/>
    <w:rsid w:val="00226C6F"/>
    <w:rsid w:val="002424D2"/>
    <w:rsid w:val="00262923"/>
    <w:rsid w:val="00274903"/>
    <w:rsid w:val="00276BB1"/>
    <w:rsid w:val="00280512"/>
    <w:rsid w:val="002840C7"/>
    <w:rsid w:val="00294627"/>
    <w:rsid w:val="00295E89"/>
    <w:rsid w:val="002A6227"/>
    <w:rsid w:val="002D3818"/>
    <w:rsid w:val="002D7787"/>
    <w:rsid w:val="002E0C76"/>
    <w:rsid w:val="002F4101"/>
    <w:rsid w:val="002F56EF"/>
    <w:rsid w:val="002F7B9D"/>
    <w:rsid w:val="00307122"/>
    <w:rsid w:val="00317034"/>
    <w:rsid w:val="00321F0C"/>
    <w:rsid w:val="00322284"/>
    <w:rsid w:val="003225B3"/>
    <w:rsid w:val="0032702B"/>
    <w:rsid w:val="0033117D"/>
    <w:rsid w:val="0033484C"/>
    <w:rsid w:val="00335525"/>
    <w:rsid w:val="00360E9E"/>
    <w:rsid w:val="003665E1"/>
    <w:rsid w:val="00376F45"/>
    <w:rsid w:val="00385D39"/>
    <w:rsid w:val="00395D06"/>
    <w:rsid w:val="003A40E1"/>
    <w:rsid w:val="003A459C"/>
    <w:rsid w:val="003A628A"/>
    <w:rsid w:val="003A6761"/>
    <w:rsid w:val="003A692C"/>
    <w:rsid w:val="003B219B"/>
    <w:rsid w:val="003C65CF"/>
    <w:rsid w:val="003D0B5A"/>
    <w:rsid w:val="003D0D43"/>
    <w:rsid w:val="003D32E9"/>
    <w:rsid w:val="003D33BC"/>
    <w:rsid w:val="003E474F"/>
    <w:rsid w:val="003E77C2"/>
    <w:rsid w:val="004039FE"/>
    <w:rsid w:val="0041514B"/>
    <w:rsid w:val="004450B5"/>
    <w:rsid w:val="004511DD"/>
    <w:rsid w:val="00463C80"/>
    <w:rsid w:val="00464C5F"/>
    <w:rsid w:val="00466054"/>
    <w:rsid w:val="004677D5"/>
    <w:rsid w:val="00471EA0"/>
    <w:rsid w:val="00496E67"/>
    <w:rsid w:val="004B62BE"/>
    <w:rsid w:val="004C0233"/>
    <w:rsid w:val="004C426A"/>
    <w:rsid w:val="004C618E"/>
    <w:rsid w:val="004D2867"/>
    <w:rsid w:val="004D62CC"/>
    <w:rsid w:val="004E0902"/>
    <w:rsid w:val="004E434C"/>
    <w:rsid w:val="004F38E2"/>
    <w:rsid w:val="00505314"/>
    <w:rsid w:val="00513B1C"/>
    <w:rsid w:val="00514443"/>
    <w:rsid w:val="00520EE4"/>
    <w:rsid w:val="00521365"/>
    <w:rsid w:val="005218BB"/>
    <w:rsid w:val="00536762"/>
    <w:rsid w:val="00537DD0"/>
    <w:rsid w:val="00562F99"/>
    <w:rsid w:val="00563143"/>
    <w:rsid w:val="0056656A"/>
    <w:rsid w:val="00566BC4"/>
    <w:rsid w:val="005726BB"/>
    <w:rsid w:val="00574EBC"/>
    <w:rsid w:val="00575F18"/>
    <w:rsid w:val="005802DC"/>
    <w:rsid w:val="00587C7A"/>
    <w:rsid w:val="005A2020"/>
    <w:rsid w:val="005A3AED"/>
    <w:rsid w:val="005B6D0E"/>
    <w:rsid w:val="005D1553"/>
    <w:rsid w:val="005D2D62"/>
    <w:rsid w:val="005E060C"/>
    <w:rsid w:val="005E36BA"/>
    <w:rsid w:val="005E7140"/>
    <w:rsid w:val="005F351B"/>
    <w:rsid w:val="00605277"/>
    <w:rsid w:val="006150D0"/>
    <w:rsid w:val="00621C9A"/>
    <w:rsid w:val="006228D8"/>
    <w:rsid w:val="0064233C"/>
    <w:rsid w:val="00642E8B"/>
    <w:rsid w:val="00644C88"/>
    <w:rsid w:val="00650D88"/>
    <w:rsid w:val="00654298"/>
    <w:rsid w:val="00664381"/>
    <w:rsid w:val="00677E72"/>
    <w:rsid w:val="00690496"/>
    <w:rsid w:val="006A0045"/>
    <w:rsid w:val="006A269F"/>
    <w:rsid w:val="006C397E"/>
    <w:rsid w:val="006C7649"/>
    <w:rsid w:val="006E2BC8"/>
    <w:rsid w:val="006E68A5"/>
    <w:rsid w:val="006F7DB5"/>
    <w:rsid w:val="00702E94"/>
    <w:rsid w:val="007069E1"/>
    <w:rsid w:val="007226C0"/>
    <w:rsid w:val="00723043"/>
    <w:rsid w:val="007257B5"/>
    <w:rsid w:val="007515A1"/>
    <w:rsid w:val="00755E1E"/>
    <w:rsid w:val="00757BAB"/>
    <w:rsid w:val="007828CC"/>
    <w:rsid w:val="007832F1"/>
    <w:rsid w:val="00785510"/>
    <w:rsid w:val="007A2CB5"/>
    <w:rsid w:val="007A68D6"/>
    <w:rsid w:val="007B4546"/>
    <w:rsid w:val="007D0573"/>
    <w:rsid w:val="007D79F7"/>
    <w:rsid w:val="007F7545"/>
    <w:rsid w:val="00813A55"/>
    <w:rsid w:val="0081555B"/>
    <w:rsid w:val="008172BA"/>
    <w:rsid w:val="008240BD"/>
    <w:rsid w:val="00831111"/>
    <w:rsid w:val="00831A8A"/>
    <w:rsid w:val="0083202A"/>
    <w:rsid w:val="00832406"/>
    <w:rsid w:val="00834490"/>
    <w:rsid w:val="00841683"/>
    <w:rsid w:val="00843C4F"/>
    <w:rsid w:val="00850B42"/>
    <w:rsid w:val="00854EDB"/>
    <w:rsid w:val="00862144"/>
    <w:rsid w:val="008839E5"/>
    <w:rsid w:val="008870F8"/>
    <w:rsid w:val="008A6E4D"/>
    <w:rsid w:val="008B3CEE"/>
    <w:rsid w:val="008B3E9D"/>
    <w:rsid w:val="008D59CE"/>
    <w:rsid w:val="008E7A12"/>
    <w:rsid w:val="008F28E8"/>
    <w:rsid w:val="008F418E"/>
    <w:rsid w:val="00904C4B"/>
    <w:rsid w:val="0091120A"/>
    <w:rsid w:val="00940498"/>
    <w:rsid w:val="00946A8D"/>
    <w:rsid w:val="00947236"/>
    <w:rsid w:val="00953042"/>
    <w:rsid w:val="00956401"/>
    <w:rsid w:val="00956B38"/>
    <w:rsid w:val="0095717A"/>
    <w:rsid w:val="0096380C"/>
    <w:rsid w:val="009668C9"/>
    <w:rsid w:val="00970343"/>
    <w:rsid w:val="00974B68"/>
    <w:rsid w:val="009810B9"/>
    <w:rsid w:val="00986848"/>
    <w:rsid w:val="009909C2"/>
    <w:rsid w:val="00990F79"/>
    <w:rsid w:val="009B5D33"/>
    <w:rsid w:val="009B7296"/>
    <w:rsid w:val="009C1806"/>
    <w:rsid w:val="009C7429"/>
    <w:rsid w:val="009E2721"/>
    <w:rsid w:val="009E4CCD"/>
    <w:rsid w:val="009F7C8A"/>
    <w:rsid w:val="00A07B48"/>
    <w:rsid w:val="00A17BD1"/>
    <w:rsid w:val="00A24264"/>
    <w:rsid w:val="00A43401"/>
    <w:rsid w:val="00A53A2D"/>
    <w:rsid w:val="00A56D45"/>
    <w:rsid w:val="00A65A27"/>
    <w:rsid w:val="00A7131D"/>
    <w:rsid w:val="00A76134"/>
    <w:rsid w:val="00A80D29"/>
    <w:rsid w:val="00AB1780"/>
    <w:rsid w:val="00AC2DE9"/>
    <w:rsid w:val="00AC3BC6"/>
    <w:rsid w:val="00AD0B40"/>
    <w:rsid w:val="00AE2517"/>
    <w:rsid w:val="00AE31B9"/>
    <w:rsid w:val="00AE555B"/>
    <w:rsid w:val="00AF5548"/>
    <w:rsid w:val="00B0288C"/>
    <w:rsid w:val="00B07EA5"/>
    <w:rsid w:val="00B2667C"/>
    <w:rsid w:val="00B32FE0"/>
    <w:rsid w:val="00B42917"/>
    <w:rsid w:val="00B437AC"/>
    <w:rsid w:val="00B46B4B"/>
    <w:rsid w:val="00B552F1"/>
    <w:rsid w:val="00B55C1E"/>
    <w:rsid w:val="00B72E98"/>
    <w:rsid w:val="00B84B3E"/>
    <w:rsid w:val="00B865B2"/>
    <w:rsid w:val="00BA4FF6"/>
    <w:rsid w:val="00BB49CE"/>
    <w:rsid w:val="00BC4C37"/>
    <w:rsid w:val="00BC5CD7"/>
    <w:rsid w:val="00BC659E"/>
    <w:rsid w:val="00BE223F"/>
    <w:rsid w:val="00BE2682"/>
    <w:rsid w:val="00BE6587"/>
    <w:rsid w:val="00BF6B5B"/>
    <w:rsid w:val="00BF73A6"/>
    <w:rsid w:val="00C31978"/>
    <w:rsid w:val="00C34D0D"/>
    <w:rsid w:val="00C35C4E"/>
    <w:rsid w:val="00C53A9E"/>
    <w:rsid w:val="00C57D67"/>
    <w:rsid w:val="00C648D5"/>
    <w:rsid w:val="00C71E29"/>
    <w:rsid w:val="00C77428"/>
    <w:rsid w:val="00C91253"/>
    <w:rsid w:val="00C9258E"/>
    <w:rsid w:val="00C97D41"/>
    <w:rsid w:val="00CA2A4E"/>
    <w:rsid w:val="00CA3197"/>
    <w:rsid w:val="00CA7E3F"/>
    <w:rsid w:val="00CB105B"/>
    <w:rsid w:val="00CB2BA1"/>
    <w:rsid w:val="00CD3F98"/>
    <w:rsid w:val="00D06D6E"/>
    <w:rsid w:val="00D12C43"/>
    <w:rsid w:val="00D540A4"/>
    <w:rsid w:val="00D72955"/>
    <w:rsid w:val="00D8540C"/>
    <w:rsid w:val="00D91B80"/>
    <w:rsid w:val="00D95014"/>
    <w:rsid w:val="00DA6426"/>
    <w:rsid w:val="00DB3F2A"/>
    <w:rsid w:val="00DC0000"/>
    <w:rsid w:val="00DC2A50"/>
    <w:rsid w:val="00DC2F74"/>
    <w:rsid w:val="00DC3EB1"/>
    <w:rsid w:val="00DC71C2"/>
    <w:rsid w:val="00DF5324"/>
    <w:rsid w:val="00DF651D"/>
    <w:rsid w:val="00E029A4"/>
    <w:rsid w:val="00E136F3"/>
    <w:rsid w:val="00E167C1"/>
    <w:rsid w:val="00E16864"/>
    <w:rsid w:val="00E341E4"/>
    <w:rsid w:val="00E36910"/>
    <w:rsid w:val="00E36A6B"/>
    <w:rsid w:val="00E47001"/>
    <w:rsid w:val="00E47593"/>
    <w:rsid w:val="00E50F60"/>
    <w:rsid w:val="00E907FB"/>
    <w:rsid w:val="00E96BC9"/>
    <w:rsid w:val="00EB04A5"/>
    <w:rsid w:val="00EC0B6A"/>
    <w:rsid w:val="00ED073F"/>
    <w:rsid w:val="00ED432C"/>
    <w:rsid w:val="00F1681E"/>
    <w:rsid w:val="00F2186C"/>
    <w:rsid w:val="00F27B87"/>
    <w:rsid w:val="00F3504F"/>
    <w:rsid w:val="00F3541F"/>
    <w:rsid w:val="00F44A2D"/>
    <w:rsid w:val="00F5424F"/>
    <w:rsid w:val="00F574A6"/>
    <w:rsid w:val="00F6327F"/>
    <w:rsid w:val="00F73C33"/>
    <w:rsid w:val="00F93A51"/>
    <w:rsid w:val="00F95B51"/>
    <w:rsid w:val="00FA2D1F"/>
    <w:rsid w:val="00FA6774"/>
    <w:rsid w:val="00FC0FFC"/>
    <w:rsid w:val="00FC404B"/>
    <w:rsid w:val="00FD072F"/>
    <w:rsid w:val="00FD2F9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link w:val="NoSpacingChar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4E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4E6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E68"/>
    <w:rPr>
      <w:b/>
      <w:bCs/>
      <w:lang w:val="en-US" w:eastAsia="en-US"/>
    </w:rPr>
  </w:style>
  <w:style w:type="character" w:customStyle="1" w:styleId="NoSpacingChar">
    <w:name w:val="No Spacing Char"/>
    <w:link w:val="NoSpacing"/>
    <w:uiPriority w:val="1"/>
    <w:rsid w:val="00F2186C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1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2387c0-5fc7-4abb-89fe-1836f1ce081e" xsi:nil="true"/>
    <BizagiNuoroda xmlns="9d2387c0-5fc7-4abb-89fe-1836f1ce081e" xsi:nil="true"/>
    <VVDokumentoData xmlns="9d2387c0-5fc7-4abb-89fe-1836f1ce081e" xsi:nil="true"/>
    <Kalba xmlns="9d2387c0-5fc7-4abb-89fe-1836f1ce081e">Lietuvių</Kalba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c01d9cd3c68cd022011ecb48ebeab9e4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9ba74ab6f62b844aa553bc40ca13bae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e7035964-39cc-4c16-9f97-4a23dcd52243"/>
  </ds:schemaRefs>
</ds:datastoreItem>
</file>

<file path=customXml/itemProps4.xml><?xml version="1.0" encoding="utf-8"?>
<ds:datastoreItem xmlns:ds="http://schemas.openxmlformats.org/officeDocument/2006/customXml" ds:itemID="{CDF75A87-9CCA-4E4B-A9E6-A1059B157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5003</Words>
  <Characters>2852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Algimantas Bružas</dc:creator>
  <cp:lastModifiedBy>Indrė Unguraitienė</cp:lastModifiedBy>
  <cp:revision>13</cp:revision>
  <cp:lastPrinted>2015-12-30T08:18:00Z</cp:lastPrinted>
  <dcterms:created xsi:type="dcterms:W3CDTF">2023-01-05T06:22:00Z</dcterms:created>
  <dcterms:modified xsi:type="dcterms:W3CDTF">2026-02-19T07:16:00Z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